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BE" w:rsidRDefault="006163BE" w:rsidP="006163B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BE" w:rsidRPr="00CD4DCF" w:rsidRDefault="006163BE" w:rsidP="006163BE">
      <w:pPr>
        <w:jc w:val="center"/>
        <w:rPr>
          <w:sz w:val="16"/>
          <w:szCs w:val="16"/>
          <w:lang w:val="en-US"/>
        </w:rPr>
      </w:pPr>
    </w:p>
    <w:p w:rsidR="006163BE" w:rsidRDefault="006163BE" w:rsidP="006163BE">
      <w:pPr>
        <w:pStyle w:val="a3"/>
        <w:rPr>
          <w:sz w:val="20"/>
        </w:rPr>
      </w:pPr>
      <w:r>
        <w:rPr>
          <w:sz w:val="20"/>
        </w:rPr>
        <w:t>УКРАЇНА</w:t>
      </w:r>
    </w:p>
    <w:p w:rsidR="006163BE" w:rsidRPr="00CD4DCF" w:rsidRDefault="006163BE" w:rsidP="006163BE">
      <w:pPr>
        <w:jc w:val="center"/>
        <w:rPr>
          <w:b/>
          <w:sz w:val="16"/>
          <w:szCs w:val="16"/>
        </w:rPr>
      </w:pPr>
    </w:p>
    <w:p w:rsidR="006163BE" w:rsidRPr="00A10976" w:rsidRDefault="006163BE" w:rsidP="006163BE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6163BE" w:rsidRPr="00CD4DCF" w:rsidRDefault="006163BE" w:rsidP="006163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6163BE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6163BE" w:rsidRDefault="006163BE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6163BE" w:rsidRDefault="006163BE" w:rsidP="006163BE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6163BE" w:rsidRDefault="006163BE" w:rsidP="006163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6163BE" w:rsidRDefault="006163BE" w:rsidP="006163BE">
      <w:pPr>
        <w:ind w:firstLine="900"/>
        <w:jc w:val="center"/>
        <w:rPr>
          <w:i/>
        </w:rPr>
      </w:pPr>
    </w:p>
    <w:p w:rsidR="006163BE" w:rsidRDefault="006163BE" w:rsidP="006163BE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6163BE" w:rsidRPr="00A335FE" w:rsidRDefault="006163BE" w:rsidP="006163BE">
      <w:pPr>
        <w:jc w:val="both"/>
        <w:rPr>
          <w:sz w:val="16"/>
          <w:szCs w:val="16"/>
        </w:rPr>
      </w:pPr>
    </w:p>
    <w:p w:rsidR="006163BE" w:rsidRPr="008D291F" w:rsidRDefault="006163BE" w:rsidP="006163B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№42</w:t>
      </w:r>
    </w:p>
    <w:p w:rsidR="006163BE" w:rsidRDefault="006163BE" w:rsidP="006163BE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6163BE" w:rsidRDefault="006163BE" w:rsidP="006163BE">
      <w:pPr>
        <w:rPr>
          <w:b/>
          <w:i/>
          <w:sz w:val="28"/>
          <w:szCs w:val="28"/>
        </w:rPr>
      </w:pPr>
    </w:p>
    <w:p w:rsidR="006163BE" w:rsidRDefault="006163BE" w:rsidP="006163B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програму фінансової підтримки</w:t>
      </w:r>
    </w:p>
    <w:p w:rsidR="006163BE" w:rsidRDefault="006163BE" w:rsidP="006163B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діяльності районної організації ветеранів </w:t>
      </w:r>
    </w:p>
    <w:p w:rsidR="006163BE" w:rsidRDefault="006163BE" w:rsidP="006163B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України на 2016 рік</w:t>
      </w:r>
    </w:p>
    <w:p w:rsidR="006163BE" w:rsidRDefault="006163BE" w:rsidP="006163BE">
      <w:pPr>
        <w:jc w:val="both"/>
        <w:rPr>
          <w:b/>
          <w:i/>
          <w:sz w:val="28"/>
          <w:szCs w:val="28"/>
        </w:rPr>
      </w:pPr>
    </w:p>
    <w:p w:rsidR="006163BE" w:rsidRDefault="006163BE" w:rsidP="00616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враховуючи клопотання управління соціального захисту населення Ульяновської районної державної адміністрації, рекомендації постійних комісій з питань планування, бюджету і фінансів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6163BE" w:rsidRDefault="006163BE" w:rsidP="006163BE">
      <w:pPr>
        <w:ind w:firstLine="900"/>
        <w:jc w:val="center"/>
        <w:rPr>
          <w:b/>
          <w:sz w:val="28"/>
          <w:szCs w:val="28"/>
        </w:rPr>
      </w:pPr>
    </w:p>
    <w:p w:rsidR="006163BE" w:rsidRDefault="006163BE" w:rsidP="006163BE">
      <w:pPr>
        <w:ind w:firstLine="90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6163BE" w:rsidRDefault="006163BE" w:rsidP="006163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вирішила:</w:t>
      </w:r>
    </w:p>
    <w:p w:rsidR="006163BE" w:rsidRPr="00C92BD6" w:rsidRDefault="006163BE" w:rsidP="006163BE">
      <w:pPr>
        <w:ind w:firstLine="720"/>
        <w:rPr>
          <w:sz w:val="28"/>
          <w:szCs w:val="28"/>
        </w:rPr>
      </w:pPr>
    </w:p>
    <w:p w:rsidR="006163BE" w:rsidRDefault="006163BE" w:rsidP="006163BE">
      <w:pPr>
        <w:tabs>
          <w:tab w:val="center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9B3310">
        <w:rPr>
          <w:sz w:val="28"/>
          <w:szCs w:val="28"/>
        </w:rPr>
        <w:t xml:space="preserve">. </w:t>
      </w:r>
      <w:r>
        <w:rPr>
          <w:sz w:val="28"/>
          <w:szCs w:val="28"/>
        </w:rPr>
        <w:t>Затвердити програму фінансової підтримки діяльності районної організації ветеранів України на 2016 рік .</w:t>
      </w:r>
    </w:p>
    <w:p w:rsidR="006163BE" w:rsidRPr="00724BA9" w:rsidRDefault="006163BE" w:rsidP="006163BE">
      <w:pPr>
        <w:tabs>
          <w:tab w:val="center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втратило</w:t>
      </w:r>
      <w:r w:rsidRPr="00724BA9">
        <w:rPr>
          <w:sz w:val="28"/>
          <w:szCs w:val="28"/>
        </w:rPr>
        <w:t xml:space="preserve"> чинність рішення районної ради від</w:t>
      </w:r>
      <w:r>
        <w:rPr>
          <w:sz w:val="28"/>
          <w:szCs w:val="28"/>
        </w:rPr>
        <w:t xml:space="preserve"> 13 березня</w:t>
      </w:r>
      <w:r w:rsidRPr="00724BA9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443</w:t>
      </w:r>
      <w:r w:rsidRPr="00724BA9">
        <w:rPr>
          <w:sz w:val="28"/>
          <w:szCs w:val="28"/>
        </w:rPr>
        <w:t xml:space="preserve"> </w:t>
      </w:r>
      <w:proofErr w:type="spellStart"/>
      <w:r w:rsidRPr="00724BA9">
        <w:rPr>
          <w:sz w:val="28"/>
          <w:szCs w:val="28"/>
        </w:rPr>
        <w:t>“Про</w:t>
      </w:r>
      <w:proofErr w:type="spellEnd"/>
      <w:r w:rsidRPr="00724BA9">
        <w:rPr>
          <w:sz w:val="28"/>
          <w:szCs w:val="28"/>
        </w:rPr>
        <w:t xml:space="preserve"> програму</w:t>
      </w:r>
      <w:r>
        <w:rPr>
          <w:sz w:val="28"/>
          <w:szCs w:val="28"/>
        </w:rPr>
        <w:t xml:space="preserve"> фінансової підтримки діяльності районної організації ветеранів України на 2015 </w:t>
      </w:r>
      <w:proofErr w:type="spellStart"/>
      <w:r>
        <w:rPr>
          <w:sz w:val="28"/>
          <w:szCs w:val="28"/>
        </w:rPr>
        <w:t>рік</w:t>
      </w:r>
      <w:r w:rsidRPr="00724BA9">
        <w:rPr>
          <w:sz w:val="28"/>
          <w:szCs w:val="28"/>
        </w:rPr>
        <w:t>”</w:t>
      </w:r>
      <w:proofErr w:type="spellEnd"/>
      <w:r w:rsidRPr="00724BA9">
        <w:rPr>
          <w:sz w:val="28"/>
          <w:szCs w:val="28"/>
        </w:rPr>
        <w:t xml:space="preserve">  у зв’язку із закінченням терміну його дії.</w:t>
      </w:r>
    </w:p>
    <w:p w:rsidR="006163BE" w:rsidRPr="009B3310" w:rsidRDefault="006163BE" w:rsidP="006163BE">
      <w:pPr>
        <w:tabs>
          <w:tab w:val="center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3310">
        <w:rPr>
          <w:sz w:val="28"/>
          <w:szCs w:val="28"/>
        </w:rPr>
        <w:t>У разі відсутності фінансування програми, рішення районної ради про її затвердження переглядається і приймається відповідне рішення.</w:t>
      </w:r>
    </w:p>
    <w:p w:rsidR="006163BE" w:rsidRDefault="006163BE" w:rsidP="00616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районної ради з питань обслуговування і соціального захисту населення.</w:t>
      </w:r>
    </w:p>
    <w:p w:rsidR="006163BE" w:rsidRDefault="006163BE" w:rsidP="006163BE">
      <w:pPr>
        <w:jc w:val="center"/>
      </w:pPr>
    </w:p>
    <w:p w:rsidR="006163BE" w:rsidRDefault="006163BE" w:rsidP="006163BE">
      <w:pPr>
        <w:jc w:val="both"/>
        <w:rPr>
          <w:b/>
          <w:i/>
          <w:sz w:val="28"/>
          <w:szCs w:val="28"/>
        </w:rPr>
      </w:pPr>
    </w:p>
    <w:p w:rsidR="006163BE" w:rsidRDefault="006163BE" w:rsidP="006163BE">
      <w:pPr>
        <w:jc w:val="both"/>
        <w:rPr>
          <w:b/>
          <w:sz w:val="28"/>
          <w:szCs w:val="28"/>
        </w:rPr>
      </w:pPr>
    </w:p>
    <w:p w:rsidR="006163BE" w:rsidRDefault="006163BE" w:rsidP="006163BE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6163BE" w:rsidRDefault="006163BE" w:rsidP="006163BE">
      <w:pPr>
        <w:jc w:val="center"/>
        <w:rPr>
          <w:caps/>
          <w:szCs w:val="28"/>
        </w:rPr>
      </w:pPr>
    </w:p>
    <w:p w:rsidR="006163BE" w:rsidRDefault="006163BE" w:rsidP="006163BE">
      <w:pPr>
        <w:jc w:val="center"/>
        <w:rPr>
          <w:caps/>
          <w:szCs w:val="28"/>
        </w:rPr>
      </w:pPr>
    </w:p>
    <w:p w:rsidR="006163BE" w:rsidRPr="00386AAC" w:rsidRDefault="006163BE" w:rsidP="006163BE">
      <w:pPr>
        <w:shd w:val="clear" w:color="auto" w:fill="FFFFFF"/>
        <w:spacing w:line="312" w:lineRule="exact"/>
        <w:ind w:left="5580"/>
        <w:rPr>
          <w:b/>
          <w:color w:val="000000"/>
          <w:sz w:val="28"/>
        </w:rPr>
      </w:pPr>
      <w:r>
        <w:rPr>
          <w:sz w:val="20"/>
          <w:szCs w:val="20"/>
        </w:rPr>
        <w:br w:type="page"/>
      </w:r>
      <w:r>
        <w:rPr>
          <w:sz w:val="28"/>
          <w:szCs w:val="28"/>
        </w:rPr>
        <w:lastRenderedPageBreak/>
        <w:t xml:space="preserve"> </w:t>
      </w:r>
      <w:r w:rsidRPr="00B13076">
        <w:rPr>
          <w:b/>
          <w:color w:val="000000"/>
          <w:sz w:val="28"/>
        </w:rPr>
        <w:t xml:space="preserve">Затверджено </w:t>
      </w:r>
      <w:r>
        <w:rPr>
          <w:color w:val="000000"/>
          <w:sz w:val="28"/>
        </w:rPr>
        <w:t xml:space="preserve">                  </w:t>
      </w:r>
      <w:r w:rsidRPr="006C08A4">
        <w:rPr>
          <w:color w:val="000000"/>
          <w:sz w:val="28"/>
        </w:rPr>
        <w:t xml:space="preserve">рішенням Ульяновської </w:t>
      </w:r>
    </w:p>
    <w:p w:rsidR="006163BE" w:rsidRPr="006C08A4" w:rsidRDefault="006163BE" w:rsidP="006163BE">
      <w:pPr>
        <w:shd w:val="clear" w:color="auto" w:fill="FFFFFF"/>
        <w:ind w:left="558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6C08A4">
        <w:rPr>
          <w:color w:val="000000"/>
          <w:sz w:val="28"/>
        </w:rPr>
        <w:t>районної ради</w:t>
      </w:r>
    </w:p>
    <w:p w:rsidR="006163BE" w:rsidRPr="006C08A4" w:rsidRDefault="006163BE" w:rsidP="006163BE">
      <w:pPr>
        <w:shd w:val="clear" w:color="auto" w:fill="FFFFFF"/>
        <w:tabs>
          <w:tab w:val="left" w:leader="underscore" w:pos="9346"/>
        </w:tabs>
        <w:ind w:left="558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6C08A4">
        <w:rPr>
          <w:color w:val="000000"/>
          <w:sz w:val="28"/>
        </w:rPr>
        <w:t xml:space="preserve">від </w:t>
      </w:r>
      <w:r>
        <w:rPr>
          <w:color w:val="000000"/>
          <w:sz w:val="28"/>
        </w:rPr>
        <w:t>“18” грудня</w:t>
      </w:r>
      <w:r w:rsidRPr="006C08A4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5</w:t>
      </w:r>
      <w:r w:rsidRPr="006C08A4">
        <w:rPr>
          <w:color w:val="000000"/>
          <w:sz w:val="28"/>
        </w:rPr>
        <w:t xml:space="preserve"> року №</w:t>
      </w:r>
      <w:r>
        <w:rPr>
          <w:color w:val="000000"/>
          <w:sz w:val="28"/>
        </w:rPr>
        <w:t>42</w:t>
      </w:r>
    </w:p>
    <w:p w:rsidR="006163BE" w:rsidRDefault="006163BE" w:rsidP="006163BE">
      <w:pPr>
        <w:jc w:val="both"/>
        <w:rPr>
          <w:b/>
          <w:sz w:val="32"/>
          <w:szCs w:val="32"/>
        </w:rPr>
      </w:pPr>
    </w:p>
    <w:p w:rsidR="006163BE" w:rsidRDefault="006163BE" w:rsidP="006163BE">
      <w:pPr>
        <w:jc w:val="center"/>
        <w:rPr>
          <w:b/>
          <w:sz w:val="28"/>
          <w:szCs w:val="28"/>
        </w:rPr>
      </w:pPr>
      <w:r w:rsidRPr="00EC73B1">
        <w:rPr>
          <w:b/>
          <w:sz w:val="28"/>
          <w:szCs w:val="28"/>
        </w:rPr>
        <w:t>Програма</w:t>
      </w:r>
      <w:r>
        <w:rPr>
          <w:b/>
          <w:sz w:val="28"/>
          <w:szCs w:val="28"/>
        </w:rPr>
        <w:t xml:space="preserve"> </w:t>
      </w:r>
      <w:r w:rsidRPr="00EC73B1">
        <w:rPr>
          <w:b/>
          <w:sz w:val="28"/>
          <w:szCs w:val="28"/>
        </w:rPr>
        <w:t>фінансової підтримки діяльності районної організації</w:t>
      </w:r>
    </w:p>
    <w:p w:rsidR="006163BE" w:rsidRPr="00EC73B1" w:rsidRDefault="006163BE" w:rsidP="006163BE">
      <w:pPr>
        <w:jc w:val="center"/>
        <w:rPr>
          <w:b/>
          <w:sz w:val="28"/>
          <w:szCs w:val="28"/>
        </w:rPr>
      </w:pPr>
      <w:r w:rsidRPr="00EC73B1">
        <w:rPr>
          <w:b/>
          <w:sz w:val="28"/>
          <w:szCs w:val="28"/>
        </w:rPr>
        <w:t xml:space="preserve"> ветеранів України на 2016 рік</w:t>
      </w:r>
    </w:p>
    <w:p w:rsidR="006163BE" w:rsidRDefault="006163BE" w:rsidP="006163BE">
      <w:pPr>
        <w:jc w:val="center"/>
        <w:rPr>
          <w:b/>
          <w:sz w:val="32"/>
          <w:szCs w:val="32"/>
        </w:rPr>
      </w:pPr>
    </w:p>
    <w:p w:rsidR="006163BE" w:rsidRDefault="006163BE" w:rsidP="00616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Загальні положення</w:t>
      </w:r>
    </w:p>
    <w:p w:rsidR="006163BE" w:rsidRDefault="006163BE" w:rsidP="0061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Ветеранська організація району є громадською організацією за всеукраїнським статусом, який здійснює свою діяльність на території України. У відповідності з Конституцією України, закону України «Про статус ветеранів війни, гарантії їх соціального захисту» та Статуту організації ветеранів.</w:t>
      </w:r>
    </w:p>
    <w:p w:rsidR="006163BE" w:rsidRDefault="006163BE" w:rsidP="006163BE">
      <w:pPr>
        <w:jc w:val="center"/>
        <w:rPr>
          <w:b/>
          <w:sz w:val="28"/>
          <w:szCs w:val="28"/>
        </w:rPr>
      </w:pPr>
    </w:p>
    <w:p w:rsidR="006163BE" w:rsidRDefault="006163BE" w:rsidP="00616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Цілі та завдання районної організації ветеранів України</w:t>
      </w:r>
    </w:p>
    <w:p w:rsidR="006163BE" w:rsidRDefault="006163BE" w:rsidP="0061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 організація ветеранів своїми цілями ставить організаційне об’єднання громадян, організація, об’єднуючи в своїх рядах покоління, які захистили країну від </w:t>
      </w:r>
      <w:proofErr w:type="spellStart"/>
      <w:r>
        <w:rPr>
          <w:sz w:val="28"/>
          <w:szCs w:val="28"/>
        </w:rPr>
        <w:t>німецько</w:t>
      </w:r>
      <w:proofErr w:type="spellEnd"/>
      <w:r>
        <w:rPr>
          <w:sz w:val="28"/>
          <w:szCs w:val="28"/>
        </w:rPr>
        <w:t xml:space="preserve"> – фашистських загарбників та </w:t>
      </w:r>
      <w:proofErr w:type="spellStart"/>
      <w:r>
        <w:rPr>
          <w:sz w:val="28"/>
          <w:szCs w:val="28"/>
        </w:rPr>
        <w:t>мілітариської</w:t>
      </w:r>
      <w:proofErr w:type="spellEnd"/>
      <w:r>
        <w:rPr>
          <w:sz w:val="28"/>
          <w:szCs w:val="28"/>
        </w:rPr>
        <w:t xml:space="preserve"> Японії, відбудували могутню державу, самовіддано працювали для її економіки і добробуту народу – бере участь у громадському житті країни, виявляє ініціативу щодо прийняття законів, що захищають права і гідність ветеранів, пенсіонерів, всіх громадян похилого віку і реалізує її в установленому законодавством порядку. Постійно співпрацює з державною і виконавчими </w:t>
      </w:r>
      <w:proofErr w:type="spellStart"/>
      <w:r>
        <w:rPr>
          <w:sz w:val="28"/>
          <w:szCs w:val="28"/>
        </w:rPr>
        <w:t>владами</w:t>
      </w:r>
      <w:proofErr w:type="spellEnd"/>
      <w:r>
        <w:rPr>
          <w:sz w:val="28"/>
          <w:szCs w:val="28"/>
        </w:rPr>
        <w:t>, державними адміністраціями, господарськими, підприємницькими структурами, об’єднаннями громадян, головними напрямками діяльності яких є економічне і духовне ставлення України, мир і злагода в суспільстві і які беруть участь в розв’язанні проблем, що турбують ветеранів, пенсіонерів, всіх громадян похилого віку.</w:t>
      </w:r>
    </w:p>
    <w:p w:rsidR="006163BE" w:rsidRPr="006163BE" w:rsidRDefault="006163BE" w:rsidP="00616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Свою діяльність організація поширює на всі первинні осередки по селах району.</w:t>
      </w:r>
    </w:p>
    <w:p w:rsidR="006163BE" w:rsidRDefault="006163BE" w:rsidP="00616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Фінансове забезпечення реалізації Програми</w:t>
      </w:r>
    </w:p>
    <w:p w:rsidR="006163BE" w:rsidRDefault="006163BE" w:rsidP="00616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Фінансування на підтримку та розвиток діяльності районної організації України відносно статті Закону України проводяться за рахунок місцевого бюджету.</w:t>
      </w:r>
    </w:p>
    <w:tbl>
      <w:tblPr>
        <w:tblStyle w:val="a4"/>
        <w:tblW w:w="0" w:type="auto"/>
        <w:tblLook w:val="01E0"/>
      </w:tblPr>
      <w:tblGrid>
        <w:gridCol w:w="797"/>
        <w:gridCol w:w="2968"/>
        <w:gridCol w:w="1907"/>
        <w:gridCol w:w="1967"/>
        <w:gridCol w:w="1932"/>
      </w:tblGrid>
      <w:tr w:rsidR="006163BE" w:rsidRPr="00EC73B1" w:rsidTr="00DE2280">
        <w:tc>
          <w:tcPr>
            <w:tcW w:w="825" w:type="dxa"/>
          </w:tcPr>
          <w:p w:rsidR="006163BE" w:rsidRPr="00EC73B1" w:rsidRDefault="006163BE" w:rsidP="00DE2280">
            <w:pPr>
              <w:rPr>
                <w:b/>
              </w:rPr>
            </w:pPr>
            <w:r w:rsidRPr="00EC73B1">
              <w:rPr>
                <w:b/>
              </w:rPr>
              <w:t>№ п/п</w:t>
            </w:r>
          </w:p>
        </w:tc>
        <w:tc>
          <w:tcPr>
            <w:tcW w:w="3101" w:type="dxa"/>
          </w:tcPr>
          <w:p w:rsidR="006163BE" w:rsidRPr="00EC73B1" w:rsidRDefault="006163BE" w:rsidP="00DE2280">
            <w:pPr>
              <w:rPr>
                <w:b/>
              </w:rPr>
            </w:pPr>
            <w:r w:rsidRPr="00EC73B1">
              <w:rPr>
                <w:b/>
              </w:rPr>
              <w:t>Найменування завдання</w:t>
            </w:r>
          </w:p>
        </w:tc>
        <w:tc>
          <w:tcPr>
            <w:tcW w:w="1966" w:type="dxa"/>
          </w:tcPr>
          <w:p w:rsidR="006163BE" w:rsidRPr="00EC73B1" w:rsidRDefault="006163BE" w:rsidP="00DE2280">
            <w:pPr>
              <w:rPr>
                <w:b/>
              </w:rPr>
            </w:pPr>
            <w:r w:rsidRPr="00EC73B1">
              <w:rPr>
                <w:b/>
              </w:rPr>
              <w:t xml:space="preserve">Термін виконання </w:t>
            </w:r>
          </w:p>
        </w:tc>
        <w:tc>
          <w:tcPr>
            <w:tcW w:w="1971" w:type="dxa"/>
          </w:tcPr>
          <w:p w:rsidR="006163BE" w:rsidRPr="00EC73B1" w:rsidRDefault="006163BE" w:rsidP="00DE2280">
            <w:pPr>
              <w:rPr>
                <w:b/>
              </w:rPr>
            </w:pPr>
            <w:r w:rsidRPr="00EC73B1">
              <w:rPr>
                <w:b/>
              </w:rPr>
              <w:t xml:space="preserve">Відповідальний </w:t>
            </w:r>
          </w:p>
        </w:tc>
        <w:tc>
          <w:tcPr>
            <w:tcW w:w="1968" w:type="dxa"/>
          </w:tcPr>
          <w:p w:rsidR="006163BE" w:rsidRPr="00EC73B1" w:rsidRDefault="006163BE" w:rsidP="00DE2280">
            <w:pPr>
              <w:rPr>
                <w:b/>
              </w:rPr>
            </w:pPr>
            <w:r w:rsidRPr="00EC73B1">
              <w:rPr>
                <w:b/>
              </w:rPr>
              <w:t xml:space="preserve">Орієнтовний обсяг </w:t>
            </w:r>
            <w:proofErr w:type="spellStart"/>
            <w:r w:rsidRPr="00EC73B1">
              <w:rPr>
                <w:b/>
              </w:rPr>
              <w:t>фінанс</w:t>
            </w:r>
            <w:proofErr w:type="spellEnd"/>
            <w:r w:rsidRPr="00EC73B1">
              <w:rPr>
                <w:b/>
              </w:rPr>
              <w:t>.</w:t>
            </w:r>
          </w:p>
          <w:p w:rsidR="006163BE" w:rsidRPr="00EC73B1" w:rsidRDefault="006163BE" w:rsidP="00DE2280">
            <w:pPr>
              <w:rPr>
                <w:b/>
              </w:rPr>
            </w:pPr>
            <w:r w:rsidRPr="00EC73B1">
              <w:rPr>
                <w:b/>
              </w:rPr>
              <w:t>(в грн.. на рік)</w:t>
            </w:r>
          </w:p>
        </w:tc>
      </w:tr>
      <w:tr w:rsidR="006163BE" w:rsidRPr="00EC73B1" w:rsidTr="00DE2280">
        <w:tc>
          <w:tcPr>
            <w:tcW w:w="825" w:type="dxa"/>
          </w:tcPr>
          <w:p w:rsidR="006163BE" w:rsidRPr="00EC73B1" w:rsidRDefault="006163BE" w:rsidP="00DE2280">
            <w:r w:rsidRPr="00EC73B1">
              <w:t>1</w:t>
            </w:r>
          </w:p>
        </w:tc>
        <w:tc>
          <w:tcPr>
            <w:tcW w:w="3101" w:type="dxa"/>
          </w:tcPr>
          <w:p w:rsidR="006163BE" w:rsidRPr="00EC73B1" w:rsidRDefault="006163BE" w:rsidP="00DE2280">
            <w:r w:rsidRPr="00EC73B1">
              <w:t>Заробітна плата</w:t>
            </w:r>
          </w:p>
          <w:p w:rsidR="006163BE" w:rsidRDefault="006163BE" w:rsidP="00DE2280">
            <w:r w:rsidRPr="00EC73B1">
              <w:t xml:space="preserve">(голова, бух – секретар, гол. </w:t>
            </w:r>
            <w:proofErr w:type="spellStart"/>
            <w:r w:rsidRPr="00EC73B1">
              <w:t>перв</w:t>
            </w:r>
            <w:proofErr w:type="spellEnd"/>
            <w:r w:rsidRPr="00EC73B1">
              <w:t xml:space="preserve">. орг. </w:t>
            </w:r>
          </w:p>
          <w:p w:rsidR="006163BE" w:rsidRPr="00EC73B1" w:rsidRDefault="006163BE" w:rsidP="00DE2280">
            <w:r w:rsidRPr="00EC73B1">
              <w:t>с. Новоселиця)</w:t>
            </w:r>
          </w:p>
        </w:tc>
        <w:tc>
          <w:tcPr>
            <w:tcW w:w="1966" w:type="dxa"/>
          </w:tcPr>
          <w:p w:rsidR="006163BE" w:rsidRPr="00EC73B1" w:rsidRDefault="006163BE" w:rsidP="00DE2280">
            <w:r w:rsidRPr="00EC73B1">
              <w:t>Протягом року</w:t>
            </w:r>
          </w:p>
        </w:tc>
        <w:tc>
          <w:tcPr>
            <w:tcW w:w="1971" w:type="dxa"/>
          </w:tcPr>
          <w:p w:rsidR="006163BE" w:rsidRPr="00EC73B1" w:rsidRDefault="006163BE" w:rsidP="00DE2280">
            <w:proofErr w:type="spellStart"/>
            <w:r w:rsidRPr="00EC73B1">
              <w:t>Кустріч</w:t>
            </w:r>
            <w:proofErr w:type="spellEnd"/>
            <w:r w:rsidRPr="00EC73B1">
              <w:t xml:space="preserve"> М. В.</w:t>
            </w:r>
          </w:p>
        </w:tc>
        <w:tc>
          <w:tcPr>
            <w:tcW w:w="1968" w:type="dxa"/>
          </w:tcPr>
          <w:p w:rsidR="006163BE" w:rsidRPr="00EC73B1" w:rsidRDefault="006163BE" w:rsidP="00DE2280">
            <w:r w:rsidRPr="00EC73B1">
              <w:t>49608</w:t>
            </w:r>
          </w:p>
        </w:tc>
      </w:tr>
      <w:tr w:rsidR="006163BE" w:rsidRPr="00EC73B1" w:rsidTr="00DE2280">
        <w:tc>
          <w:tcPr>
            <w:tcW w:w="825" w:type="dxa"/>
          </w:tcPr>
          <w:p w:rsidR="006163BE" w:rsidRPr="00EC73B1" w:rsidRDefault="006163BE" w:rsidP="00DE2280">
            <w:r w:rsidRPr="00EC73B1">
              <w:t>2</w:t>
            </w:r>
          </w:p>
        </w:tc>
        <w:tc>
          <w:tcPr>
            <w:tcW w:w="3101" w:type="dxa"/>
          </w:tcPr>
          <w:p w:rsidR="006163BE" w:rsidRPr="00EC73B1" w:rsidRDefault="006163BE" w:rsidP="00DE2280">
            <w:r w:rsidRPr="00EC73B1">
              <w:t xml:space="preserve">Нарахування на </w:t>
            </w:r>
          </w:p>
          <w:p w:rsidR="006163BE" w:rsidRPr="00EC73B1" w:rsidRDefault="006163BE" w:rsidP="00DE2280">
            <w:r w:rsidRPr="00EC73B1">
              <w:t>з/ плату 36,76%</w:t>
            </w:r>
          </w:p>
        </w:tc>
        <w:tc>
          <w:tcPr>
            <w:tcW w:w="1966" w:type="dxa"/>
          </w:tcPr>
          <w:p w:rsidR="006163BE" w:rsidRPr="00EC73B1" w:rsidRDefault="006163BE" w:rsidP="00DE2280">
            <w:r w:rsidRPr="00EC73B1">
              <w:t>Протягом року</w:t>
            </w:r>
          </w:p>
        </w:tc>
        <w:tc>
          <w:tcPr>
            <w:tcW w:w="1971" w:type="dxa"/>
          </w:tcPr>
          <w:p w:rsidR="006163BE" w:rsidRPr="00EC73B1" w:rsidRDefault="006163BE" w:rsidP="00DE2280">
            <w:proofErr w:type="spellStart"/>
            <w:r w:rsidRPr="00EC73B1">
              <w:t>Кустріч</w:t>
            </w:r>
            <w:proofErr w:type="spellEnd"/>
            <w:r w:rsidRPr="00EC73B1">
              <w:t xml:space="preserve"> М. В.</w:t>
            </w:r>
          </w:p>
        </w:tc>
        <w:tc>
          <w:tcPr>
            <w:tcW w:w="1968" w:type="dxa"/>
          </w:tcPr>
          <w:p w:rsidR="006163BE" w:rsidRPr="00EC73B1" w:rsidRDefault="006163BE" w:rsidP="00DE2280">
            <w:r w:rsidRPr="00EC73B1">
              <w:t>18236</w:t>
            </w:r>
          </w:p>
        </w:tc>
      </w:tr>
      <w:tr w:rsidR="006163BE" w:rsidRPr="00EC73B1" w:rsidTr="00DE2280">
        <w:tc>
          <w:tcPr>
            <w:tcW w:w="825" w:type="dxa"/>
          </w:tcPr>
          <w:p w:rsidR="006163BE" w:rsidRPr="00EC73B1" w:rsidRDefault="006163BE" w:rsidP="00DE2280">
            <w:r w:rsidRPr="00EC73B1">
              <w:t>3</w:t>
            </w:r>
          </w:p>
        </w:tc>
        <w:tc>
          <w:tcPr>
            <w:tcW w:w="3101" w:type="dxa"/>
          </w:tcPr>
          <w:p w:rsidR="006163BE" w:rsidRPr="00EC73B1" w:rsidRDefault="006163BE" w:rsidP="00DE2280">
            <w:r w:rsidRPr="00EC73B1">
              <w:t>Поштові та канцелярські витрати</w:t>
            </w:r>
          </w:p>
        </w:tc>
        <w:tc>
          <w:tcPr>
            <w:tcW w:w="1966" w:type="dxa"/>
          </w:tcPr>
          <w:p w:rsidR="006163BE" w:rsidRPr="00EC73B1" w:rsidRDefault="006163BE" w:rsidP="00DE2280">
            <w:r w:rsidRPr="00EC73B1">
              <w:t>Протягом року</w:t>
            </w:r>
          </w:p>
        </w:tc>
        <w:tc>
          <w:tcPr>
            <w:tcW w:w="1971" w:type="dxa"/>
          </w:tcPr>
          <w:p w:rsidR="006163BE" w:rsidRPr="00EC73B1" w:rsidRDefault="006163BE" w:rsidP="00DE2280">
            <w:proofErr w:type="spellStart"/>
            <w:r w:rsidRPr="00EC73B1">
              <w:t>Кустріч</w:t>
            </w:r>
            <w:proofErr w:type="spellEnd"/>
            <w:r w:rsidRPr="00EC73B1">
              <w:t xml:space="preserve"> М. В.</w:t>
            </w:r>
          </w:p>
        </w:tc>
        <w:tc>
          <w:tcPr>
            <w:tcW w:w="1968" w:type="dxa"/>
          </w:tcPr>
          <w:p w:rsidR="006163BE" w:rsidRPr="00EC73B1" w:rsidRDefault="006163BE" w:rsidP="00DE2280">
            <w:r w:rsidRPr="00EC73B1">
              <w:t>656</w:t>
            </w:r>
          </w:p>
        </w:tc>
      </w:tr>
      <w:tr w:rsidR="006163BE" w:rsidRPr="00EC73B1" w:rsidTr="00DE2280">
        <w:tc>
          <w:tcPr>
            <w:tcW w:w="825" w:type="dxa"/>
          </w:tcPr>
          <w:p w:rsidR="006163BE" w:rsidRPr="00EC73B1" w:rsidRDefault="006163BE" w:rsidP="00DE2280"/>
        </w:tc>
        <w:tc>
          <w:tcPr>
            <w:tcW w:w="3101" w:type="dxa"/>
          </w:tcPr>
          <w:p w:rsidR="006163BE" w:rsidRPr="00EC73B1" w:rsidRDefault="006163BE" w:rsidP="00DE2280">
            <w:pPr>
              <w:rPr>
                <w:b/>
              </w:rPr>
            </w:pPr>
            <w:r w:rsidRPr="00EC73B1">
              <w:rPr>
                <w:b/>
              </w:rPr>
              <w:t>Всього:</w:t>
            </w:r>
          </w:p>
        </w:tc>
        <w:tc>
          <w:tcPr>
            <w:tcW w:w="1966" w:type="dxa"/>
          </w:tcPr>
          <w:p w:rsidR="006163BE" w:rsidRPr="00EC73B1" w:rsidRDefault="006163BE" w:rsidP="00DE2280"/>
        </w:tc>
        <w:tc>
          <w:tcPr>
            <w:tcW w:w="1971" w:type="dxa"/>
          </w:tcPr>
          <w:p w:rsidR="006163BE" w:rsidRPr="00EC73B1" w:rsidRDefault="006163BE" w:rsidP="00DE2280"/>
        </w:tc>
        <w:tc>
          <w:tcPr>
            <w:tcW w:w="1968" w:type="dxa"/>
          </w:tcPr>
          <w:p w:rsidR="006163BE" w:rsidRPr="00EC73B1" w:rsidRDefault="006163BE" w:rsidP="00DE2280">
            <w:r w:rsidRPr="00EC73B1">
              <w:t>68500</w:t>
            </w:r>
          </w:p>
        </w:tc>
      </w:tr>
    </w:tbl>
    <w:p w:rsidR="002651CC" w:rsidRPr="006163BE" w:rsidRDefault="002651CC" w:rsidP="006163BE">
      <w:pPr>
        <w:rPr>
          <w:lang w:val="en-US"/>
        </w:rPr>
      </w:pPr>
    </w:p>
    <w:sectPr w:rsidR="002651CC" w:rsidRPr="006163BE" w:rsidSect="006163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BE"/>
    <w:rsid w:val="002651CC"/>
    <w:rsid w:val="0049094F"/>
    <w:rsid w:val="006163BE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6163BE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6163BE"/>
    <w:pPr>
      <w:jc w:val="center"/>
    </w:pPr>
    <w:rPr>
      <w:b/>
      <w:sz w:val="22"/>
    </w:rPr>
  </w:style>
  <w:style w:type="table" w:styleId="a4">
    <w:name w:val="Table Grid"/>
    <w:basedOn w:val="a1"/>
    <w:rsid w:val="0061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B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2015-12-28T06:45:00Z</dcterms:created>
  <dcterms:modified xsi:type="dcterms:W3CDTF">2015-12-28T06:46:00Z</dcterms:modified>
</cp:coreProperties>
</file>