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E6" w:rsidRDefault="001271E6" w:rsidP="001271E6">
      <w:pPr>
        <w:jc w:val="center"/>
      </w:pPr>
    </w:p>
    <w:p w:rsidR="001271E6" w:rsidRDefault="001271E6" w:rsidP="001271E6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1E6" w:rsidRPr="00CD4DCF" w:rsidRDefault="001271E6" w:rsidP="001271E6">
      <w:pPr>
        <w:jc w:val="center"/>
        <w:rPr>
          <w:sz w:val="16"/>
          <w:szCs w:val="16"/>
          <w:lang w:val="en-US"/>
        </w:rPr>
      </w:pPr>
    </w:p>
    <w:p w:rsidR="001271E6" w:rsidRDefault="001271E6" w:rsidP="001271E6">
      <w:pPr>
        <w:pStyle w:val="a3"/>
        <w:rPr>
          <w:sz w:val="20"/>
        </w:rPr>
      </w:pPr>
      <w:r>
        <w:rPr>
          <w:sz w:val="20"/>
        </w:rPr>
        <w:t>УКРАЇНА</w:t>
      </w:r>
    </w:p>
    <w:p w:rsidR="001271E6" w:rsidRPr="00CD4DCF" w:rsidRDefault="001271E6" w:rsidP="001271E6">
      <w:pPr>
        <w:jc w:val="center"/>
        <w:rPr>
          <w:b/>
          <w:sz w:val="16"/>
          <w:szCs w:val="16"/>
        </w:rPr>
      </w:pPr>
    </w:p>
    <w:p w:rsidR="001271E6" w:rsidRPr="00A10976" w:rsidRDefault="001271E6" w:rsidP="001271E6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1271E6" w:rsidRPr="00CD4DCF" w:rsidRDefault="001271E6" w:rsidP="001271E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1271E6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1271E6" w:rsidRDefault="001271E6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1271E6" w:rsidRDefault="001271E6" w:rsidP="001271E6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1271E6" w:rsidRDefault="001271E6" w:rsidP="001271E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1271E6" w:rsidRDefault="001271E6" w:rsidP="001271E6">
      <w:pPr>
        <w:ind w:firstLine="900"/>
        <w:jc w:val="center"/>
        <w:rPr>
          <w:i/>
        </w:rPr>
      </w:pPr>
    </w:p>
    <w:p w:rsidR="001271E6" w:rsidRDefault="001271E6" w:rsidP="001271E6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1271E6" w:rsidRPr="00A335FE" w:rsidRDefault="001271E6" w:rsidP="001271E6">
      <w:pPr>
        <w:jc w:val="both"/>
        <w:rPr>
          <w:sz w:val="16"/>
          <w:szCs w:val="16"/>
        </w:rPr>
      </w:pPr>
    </w:p>
    <w:p w:rsidR="001271E6" w:rsidRPr="008D291F" w:rsidRDefault="001271E6" w:rsidP="001271E6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№39</w:t>
      </w:r>
    </w:p>
    <w:p w:rsidR="001271E6" w:rsidRDefault="001271E6" w:rsidP="001271E6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1271E6" w:rsidRDefault="001271E6" w:rsidP="001271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районну програму</w:t>
      </w:r>
    </w:p>
    <w:p w:rsidR="001271E6" w:rsidRDefault="001271E6" w:rsidP="001271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виставково-ярмаркових заходів</w:t>
      </w:r>
    </w:p>
    <w:p w:rsidR="001271E6" w:rsidRDefault="001271E6" w:rsidP="001271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та презентацій Ульяновського  району</w:t>
      </w:r>
    </w:p>
    <w:p w:rsidR="001271E6" w:rsidRDefault="001271E6" w:rsidP="001271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 області на 2016 рік</w:t>
      </w:r>
    </w:p>
    <w:p w:rsidR="001271E6" w:rsidRDefault="001271E6" w:rsidP="001271E6">
      <w:pPr>
        <w:jc w:val="both"/>
        <w:rPr>
          <w:b/>
          <w:i/>
          <w:sz w:val="28"/>
          <w:szCs w:val="28"/>
        </w:rPr>
      </w:pPr>
    </w:p>
    <w:p w:rsidR="001271E6" w:rsidRDefault="001271E6" w:rsidP="001271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ст.43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 з метою підвищення рівня виставково-ярмаркових заходів, створення умов для ефективної участі підприємств, установ, організацій району у виставково-ярмаркових заходах, на підставі рекомендацій постійних комісій з питань агропромислового комплексу, регулювання земельних відносин та охорони навколишнього природного середовища та з питань планування, бюджету і фінансів,</w:t>
      </w:r>
    </w:p>
    <w:p w:rsidR="001271E6" w:rsidRDefault="001271E6" w:rsidP="001271E6">
      <w:pPr>
        <w:ind w:firstLine="540"/>
        <w:jc w:val="both"/>
        <w:rPr>
          <w:sz w:val="28"/>
          <w:szCs w:val="28"/>
        </w:rPr>
      </w:pPr>
    </w:p>
    <w:p w:rsidR="001271E6" w:rsidRDefault="001271E6" w:rsidP="001271E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районна рада</w:t>
      </w:r>
    </w:p>
    <w:p w:rsidR="001271E6" w:rsidRDefault="001271E6" w:rsidP="001271E6">
      <w:pPr>
        <w:ind w:firstLine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вирішила:</w:t>
      </w:r>
    </w:p>
    <w:p w:rsidR="001271E6" w:rsidRDefault="001271E6" w:rsidP="001271E6">
      <w:pPr>
        <w:ind w:firstLine="540"/>
        <w:jc w:val="center"/>
        <w:rPr>
          <w:b/>
          <w:caps/>
          <w:sz w:val="28"/>
          <w:szCs w:val="28"/>
        </w:rPr>
      </w:pPr>
    </w:p>
    <w:p w:rsidR="001271E6" w:rsidRDefault="001271E6" w:rsidP="001271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районну програму виставково-ярмаркових заходів та презентації Ульяновського району в області на 2016 рік (додається).</w:t>
      </w:r>
    </w:p>
    <w:p w:rsidR="001271E6" w:rsidRDefault="001271E6" w:rsidP="001271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рішення районної ради від                19 грудня 2014 року №425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районну програму виставково-ярмаркових заходів та презентація Ульяновського району в області на 2015 </w:t>
      </w:r>
      <w:proofErr w:type="spellStart"/>
      <w:r>
        <w:rPr>
          <w:sz w:val="28"/>
          <w:szCs w:val="28"/>
        </w:rPr>
        <w:t>рік”</w:t>
      </w:r>
      <w:proofErr w:type="spellEnd"/>
      <w:r>
        <w:rPr>
          <w:sz w:val="28"/>
          <w:szCs w:val="28"/>
        </w:rPr>
        <w:t xml:space="preserve"> у зв’язку із закінченням терміну його дії.</w:t>
      </w:r>
    </w:p>
    <w:p w:rsidR="001271E6" w:rsidRDefault="001271E6" w:rsidP="001271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 разі не забезпечення фінансування Програми, рішення районної ради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районну програму виставково-ярмаркових заходів та презентація Ульяновського району в області на 2016 </w:t>
      </w:r>
      <w:proofErr w:type="spellStart"/>
      <w:r>
        <w:rPr>
          <w:sz w:val="28"/>
          <w:szCs w:val="28"/>
        </w:rPr>
        <w:t>рік”</w:t>
      </w:r>
      <w:proofErr w:type="spellEnd"/>
      <w:r>
        <w:rPr>
          <w:sz w:val="28"/>
          <w:szCs w:val="28"/>
        </w:rPr>
        <w:t xml:space="preserve"> переглядається і приймається відповідне рішення.</w:t>
      </w:r>
    </w:p>
    <w:p w:rsidR="001271E6" w:rsidRDefault="001271E6" w:rsidP="001271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рішення покласти на постійні комісії районної ради з питань агропромислового комплексу, регулювання земельних відносин та охорони навколишнього природного середовища та з питань планування, бюджету і фінансів.</w:t>
      </w:r>
    </w:p>
    <w:p w:rsidR="001271E6" w:rsidRDefault="001271E6" w:rsidP="001271E6">
      <w:pPr>
        <w:jc w:val="both"/>
        <w:rPr>
          <w:b/>
          <w:sz w:val="28"/>
          <w:szCs w:val="28"/>
        </w:rPr>
      </w:pPr>
    </w:p>
    <w:p w:rsidR="001271E6" w:rsidRPr="00B85386" w:rsidRDefault="001271E6" w:rsidP="001271E6">
      <w:pPr>
        <w:jc w:val="both"/>
        <w:rPr>
          <w:b/>
          <w:sz w:val="28"/>
          <w:szCs w:val="28"/>
        </w:rPr>
      </w:pPr>
    </w:p>
    <w:p w:rsidR="002651CC" w:rsidRDefault="001271E6" w:rsidP="001271E6">
      <w:r w:rsidRPr="00B85386">
        <w:rPr>
          <w:b/>
          <w:sz w:val="28"/>
          <w:szCs w:val="28"/>
        </w:rPr>
        <w:t xml:space="preserve">Голова районної ради                                                </w:t>
      </w:r>
      <w:r>
        <w:rPr>
          <w:b/>
          <w:sz w:val="28"/>
          <w:szCs w:val="28"/>
        </w:rPr>
        <w:t xml:space="preserve">       </w:t>
      </w:r>
      <w:r w:rsidRPr="00B85386"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</w:rPr>
        <w:t>КРИМСЬКИ</w:t>
      </w:r>
    </w:p>
    <w:sectPr w:rsidR="002651CC" w:rsidSect="001271E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1E6"/>
    <w:rsid w:val="001271E6"/>
    <w:rsid w:val="002651CC"/>
    <w:rsid w:val="0049094F"/>
    <w:rsid w:val="006F27AC"/>
    <w:rsid w:val="00703075"/>
    <w:rsid w:val="00870A33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1271E6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1271E6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271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1E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2015-12-28T06:44:00Z</dcterms:created>
  <dcterms:modified xsi:type="dcterms:W3CDTF">2015-12-28T06:44:00Z</dcterms:modified>
</cp:coreProperties>
</file>