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4F" w:rsidRDefault="00F0484F" w:rsidP="00F0484F">
      <w:pPr>
        <w:jc w:val="center"/>
        <w:rPr>
          <w:lang w:val="en-US"/>
        </w:rPr>
      </w:pPr>
      <w:r>
        <w:rPr>
          <w:noProof/>
        </w:rPr>
        <w:drawing>
          <wp:inline distT="0" distB="0" distL="0" distR="0">
            <wp:extent cx="416560" cy="613410"/>
            <wp:effectExtent l="19050" t="0" r="2540" b="0"/>
            <wp:docPr id="1" name="Рисунок 1" descr="trezu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2"/>
                    <pic:cNvPicPr>
                      <a:picLocks noChangeAspect="1" noChangeArrowheads="1"/>
                    </pic:cNvPicPr>
                  </pic:nvPicPr>
                  <pic:blipFill>
                    <a:blip r:embed="rId4" cstate="print"/>
                    <a:srcRect/>
                    <a:stretch>
                      <a:fillRect/>
                    </a:stretch>
                  </pic:blipFill>
                  <pic:spPr bwMode="auto">
                    <a:xfrm>
                      <a:off x="0" y="0"/>
                      <a:ext cx="416560" cy="613410"/>
                    </a:xfrm>
                    <a:prstGeom prst="rect">
                      <a:avLst/>
                    </a:prstGeom>
                    <a:noFill/>
                    <a:ln w="9525">
                      <a:noFill/>
                      <a:miter lim="800000"/>
                      <a:headEnd/>
                      <a:tailEnd/>
                    </a:ln>
                  </pic:spPr>
                </pic:pic>
              </a:graphicData>
            </a:graphic>
          </wp:inline>
        </w:drawing>
      </w:r>
    </w:p>
    <w:p w:rsidR="00F0484F" w:rsidRDefault="00F0484F" w:rsidP="00F0484F">
      <w:pPr>
        <w:jc w:val="center"/>
        <w:rPr>
          <w:sz w:val="16"/>
          <w:szCs w:val="16"/>
          <w:lang w:val="en-US"/>
        </w:rPr>
      </w:pPr>
    </w:p>
    <w:p w:rsidR="00F0484F" w:rsidRDefault="00F0484F" w:rsidP="00F0484F">
      <w:pPr>
        <w:pStyle w:val="a3"/>
        <w:rPr>
          <w:sz w:val="20"/>
          <w:szCs w:val="20"/>
        </w:rPr>
      </w:pPr>
      <w:r>
        <w:rPr>
          <w:sz w:val="20"/>
          <w:szCs w:val="20"/>
        </w:rPr>
        <w:t>УКРАЇНА</w:t>
      </w:r>
    </w:p>
    <w:p w:rsidR="00F0484F" w:rsidRDefault="00F0484F" w:rsidP="00F0484F">
      <w:pPr>
        <w:jc w:val="center"/>
        <w:rPr>
          <w:b/>
          <w:sz w:val="16"/>
          <w:szCs w:val="16"/>
        </w:rPr>
      </w:pPr>
    </w:p>
    <w:p w:rsidR="00F0484F" w:rsidRDefault="00F0484F" w:rsidP="00F0484F">
      <w:pPr>
        <w:jc w:val="center"/>
        <w:rPr>
          <w:b/>
          <w:caps/>
          <w:sz w:val="28"/>
          <w:szCs w:val="28"/>
        </w:rPr>
      </w:pPr>
      <w:r>
        <w:rPr>
          <w:b/>
          <w:caps/>
          <w:sz w:val="28"/>
          <w:szCs w:val="28"/>
        </w:rPr>
        <w:t>Ульяновська районна рада</w:t>
      </w:r>
    </w:p>
    <w:p w:rsidR="00F0484F" w:rsidRDefault="00F0484F" w:rsidP="00F0484F">
      <w:pPr>
        <w:jc w:val="center"/>
        <w:rPr>
          <w:b/>
          <w:caps/>
          <w:sz w:val="28"/>
          <w:szCs w:val="28"/>
        </w:rPr>
      </w:pPr>
      <w:r>
        <w:rPr>
          <w:b/>
          <w:caps/>
          <w:sz w:val="28"/>
          <w:szCs w:val="28"/>
        </w:rPr>
        <w:t>Кіровоградської області</w:t>
      </w:r>
    </w:p>
    <w:tbl>
      <w:tblPr>
        <w:tblW w:w="0" w:type="auto"/>
        <w:tblInd w:w="675" w:type="dxa"/>
        <w:tblBorders>
          <w:top w:val="thinThickLargeGap" w:sz="24" w:space="0" w:color="auto"/>
        </w:tblBorders>
        <w:tblLook w:val="0000"/>
      </w:tblPr>
      <w:tblGrid>
        <w:gridCol w:w="8896"/>
      </w:tblGrid>
      <w:tr w:rsidR="00F0484F" w:rsidTr="003F4E4F">
        <w:trPr>
          <w:trHeight w:val="100"/>
        </w:trPr>
        <w:tc>
          <w:tcPr>
            <w:tcW w:w="8896" w:type="dxa"/>
            <w:tcBorders>
              <w:top w:val="thinThickLargeGap" w:sz="24" w:space="0" w:color="auto"/>
              <w:left w:val="nil"/>
              <w:bottom w:val="nil"/>
              <w:right w:val="nil"/>
            </w:tcBorders>
          </w:tcPr>
          <w:p w:rsidR="00F0484F" w:rsidRDefault="00F0484F" w:rsidP="003F4E4F">
            <w:pPr>
              <w:tabs>
                <w:tab w:val="left" w:pos="1162"/>
              </w:tabs>
              <w:jc w:val="center"/>
              <w:rPr>
                <w:b/>
                <w:caps/>
                <w:sz w:val="28"/>
                <w:szCs w:val="28"/>
              </w:rPr>
            </w:pPr>
          </w:p>
        </w:tc>
      </w:tr>
    </w:tbl>
    <w:p w:rsidR="00F0484F" w:rsidRDefault="00F0484F" w:rsidP="00F0484F">
      <w:pPr>
        <w:tabs>
          <w:tab w:val="left" w:pos="360"/>
          <w:tab w:val="left" w:pos="1162"/>
        </w:tabs>
        <w:jc w:val="center"/>
        <w:rPr>
          <w:b/>
          <w:caps/>
          <w:sz w:val="28"/>
          <w:szCs w:val="28"/>
        </w:rPr>
      </w:pPr>
      <w:r>
        <w:rPr>
          <w:b/>
          <w:caps/>
          <w:sz w:val="28"/>
          <w:szCs w:val="28"/>
          <w:lang w:val="uk-UA"/>
        </w:rPr>
        <w:t>П</w:t>
      </w:r>
      <w:r>
        <w:rPr>
          <w:rFonts w:ascii="Arial" w:hAnsi="Arial" w:cs="Arial"/>
          <w:b/>
          <w:caps/>
          <w:sz w:val="28"/>
          <w:szCs w:val="28"/>
          <w:lang w:val="uk-UA"/>
        </w:rPr>
        <w:t>’</w:t>
      </w:r>
      <w:r>
        <w:rPr>
          <w:b/>
          <w:caps/>
          <w:sz w:val="28"/>
          <w:szCs w:val="28"/>
          <w:lang w:val="uk-UA"/>
        </w:rPr>
        <w:t xml:space="preserve">ята </w:t>
      </w:r>
      <w:r>
        <w:rPr>
          <w:b/>
          <w:caps/>
          <w:sz w:val="28"/>
          <w:szCs w:val="28"/>
        </w:rPr>
        <w:t xml:space="preserve"> сесія </w:t>
      </w:r>
    </w:p>
    <w:p w:rsidR="00F0484F" w:rsidRDefault="00F0484F" w:rsidP="00F0484F">
      <w:pPr>
        <w:jc w:val="center"/>
        <w:rPr>
          <w:b/>
          <w:caps/>
          <w:sz w:val="28"/>
          <w:szCs w:val="28"/>
        </w:rPr>
      </w:pPr>
      <w:r>
        <w:rPr>
          <w:b/>
          <w:caps/>
          <w:sz w:val="28"/>
          <w:szCs w:val="28"/>
          <w:lang w:val="uk-UA"/>
        </w:rPr>
        <w:t>сьмого</w:t>
      </w:r>
      <w:r>
        <w:rPr>
          <w:b/>
          <w:caps/>
          <w:sz w:val="28"/>
          <w:szCs w:val="28"/>
        </w:rPr>
        <w:t xml:space="preserve">  скликання</w:t>
      </w:r>
    </w:p>
    <w:p w:rsidR="00F0484F" w:rsidRDefault="00F0484F" w:rsidP="00F0484F">
      <w:pPr>
        <w:jc w:val="center"/>
        <w:rPr>
          <w:i/>
        </w:rPr>
      </w:pPr>
    </w:p>
    <w:p w:rsidR="00F0484F" w:rsidRDefault="00F0484F" w:rsidP="00F0484F">
      <w:pPr>
        <w:tabs>
          <w:tab w:val="left" w:pos="3450"/>
          <w:tab w:val="center" w:pos="5127"/>
        </w:tabs>
        <w:spacing w:line="360" w:lineRule="auto"/>
        <w:jc w:val="center"/>
        <w:rPr>
          <w:sz w:val="32"/>
          <w:szCs w:val="32"/>
        </w:rPr>
      </w:pPr>
      <w:r>
        <w:rPr>
          <w:b/>
          <w:caps/>
          <w:sz w:val="32"/>
          <w:szCs w:val="32"/>
        </w:rPr>
        <w:t xml:space="preserve">Р і ш е н </w:t>
      </w:r>
      <w:proofErr w:type="spellStart"/>
      <w:proofErr w:type="gramStart"/>
      <w:r>
        <w:rPr>
          <w:b/>
          <w:caps/>
          <w:sz w:val="32"/>
          <w:szCs w:val="32"/>
        </w:rPr>
        <w:t>н</w:t>
      </w:r>
      <w:proofErr w:type="spellEnd"/>
      <w:proofErr w:type="gramEnd"/>
      <w:r>
        <w:rPr>
          <w:b/>
          <w:caps/>
          <w:sz w:val="32"/>
          <w:szCs w:val="32"/>
        </w:rPr>
        <w:t xml:space="preserve"> я</w:t>
      </w:r>
    </w:p>
    <w:p w:rsidR="00F0484F" w:rsidRPr="0027721B" w:rsidRDefault="00F0484F" w:rsidP="00F0484F">
      <w:pPr>
        <w:jc w:val="both"/>
        <w:rPr>
          <w:b/>
          <w:sz w:val="28"/>
          <w:szCs w:val="28"/>
          <w:lang w:val="uk-UA"/>
        </w:rPr>
      </w:pPr>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29</w:t>
      </w:r>
      <w:r>
        <w:rPr>
          <w:sz w:val="28"/>
          <w:szCs w:val="28"/>
        </w:rPr>
        <w:t xml:space="preserve">”  </w:t>
      </w:r>
      <w:r>
        <w:rPr>
          <w:sz w:val="28"/>
          <w:szCs w:val="28"/>
          <w:lang w:val="uk-UA"/>
        </w:rPr>
        <w:t>квітня</w:t>
      </w:r>
      <w:r>
        <w:rPr>
          <w:sz w:val="28"/>
          <w:szCs w:val="28"/>
        </w:rPr>
        <w:t xml:space="preserve">   201</w:t>
      </w:r>
      <w:r>
        <w:rPr>
          <w:sz w:val="28"/>
          <w:szCs w:val="28"/>
          <w:lang w:val="uk-UA"/>
        </w:rPr>
        <w:t>6</w:t>
      </w:r>
      <w:r>
        <w:rPr>
          <w:sz w:val="28"/>
          <w:szCs w:val="28"/>
        </w:rPr>
        <w:t xml:space="preserve"> року</w:t>
      </w:r>
      <w:r>
        <w:rPr>
          <w:sz w:val="28"/>
          <w:szCs w:val="28"/>
        </w:rPr>
        <w:tab/>
      </w:r>
      <w:r>
        <w:rPr>
          <w:b/>
          <w:sz w:val="28"/>
          <w:szCs w:val="28"/>
        </w:rPr>
        <w:t xml:space="preserve">                                                   № </w:t>
      </w:r>
      <w:r>
        <w:rPr>
          <w:b/>
          <w:sz w:val="28"/>
          <w:szCs w:val="28"/>
          <w:lang w:val="uk-UA"/>
        </w:rPr>
        <w:t>67</w:t>
      </w:r>
    </w:p>
    <w:p w:rsidR="00F0484F" w:rsidRDefault="00F0484F" w:rsidP="00F0484F">
      <w:pPr>
        <w:tabs>
          <w:tab w:val="center" w:pos="540"/>
        </w:tabs>
        <w:ind w:right="140" w:firstLineChars="200" w:firstLine="480"/>
        <w:jc w:val="center"/>
      </w:pPr>
      <w:r>
        <w:t>м. Ульяновка</w:t>
      </w:r>
    </w:p>
    <w:p w:rsidR="00F0484F" w:rsidRDefault="00F0484F" w:rsidP="00F0484F">
      <w:pPr>
        <w:jc w:val="center"/>
        <w:rPr>
          <w:noProof/>
          <w:lang w:val="uk-UA"/>
        </w:rPr>
      </w:pPr>
    </w:p>
    <w:p w:rsidR="00F0484F" w:rsidRDefault="00F0484F" w:rsidP="00F0484F">
      <w:pPr>
        <w:jc w:val="center"/>
        <w:rPr>
          <w:noProof/>
          <w:lang w:val="uk-UA"/>
        </w:rPr>
      </w:pPr>
    </w:p>
    <w:p w:rsidR="00F0484F" w:rsidRPr="00F46D39" w:rsidRDefault="00F0484F" w:rsidP="00F0484F">
      <w:pPr>
        <w:rPr>
          <w:b/>
          <w:i/>
          <w:sz w:val="28"/>
          <w:szCs w:val="28"/>
          <w:lang w:val="uk-UA"/>
        </w:rPr>
      </w:pPr>
      <w:r w:rsidRPr="00F46D39">
        <w:rPr>
          <w:b/>
          <w:i/>
          <w:sz w:val="28"/>
          <w:szCs w:val="28"/>
          <w:lang w:val="uk-UA"/>
        </w:rPr>
        <w:t>Про корегування орендної плати</w:t>
      </w:r>
    </w:p>
    <w:p w:rsidR="00F0484F" w:rsidRPr="00F46D39" w:rsidRDefault="00F0484F" w:rsidP="00F0484F">
      <w:pPr>
        <w:rPr>
          <w:b/>
          <w:i/>
          <w:sz w:val="28"/>
          <w:szCs w:val="28"/>
          <w:lang w:val="uk-UA"/>
        </w:rPr>
      </w:pPr>
      <w:r w:rsidRPr="00F46D39">
        <w:rPr>
          <w:b/>
          <w:i/>
          <w:sz w:val="28"/>
          <w:szCs w:val="28"/>
          <w:lang w:val="uk-UA"/>
        </w:rPr>
        <w:t xml:space="preserve">нерухомого майна спільної власності </w:t>
      </w:r>
    </w:p>
    <w:p w:rsidR="00F0484F" w:rsidRPr="00F46D39" w:rsidRDefault="00F0484F" w:rsidP="00F0484F">
      <w:pPr>
        <w:rPr>
          <w:sz w:val="18"/>
          <w:szCs w:val="18"/>
          <w:lang w:val="uk-UA"/>
        </w:rPr>
      </w:pPr>
      <w:r w:rsidRPr="00F46D39">
        <w:rPr>
          <w:b/>
          <w:i/>
          <w:sz w:val="28"/>
          <w:szCs w:val="28"/>
          <w:lang w:val="uk-UA"/>
        </w:rPr>
        <w:t xml:space="preserve">району </w:t>
      </w:r>
    </w:p>
    <w:p w:rsidR="00F0484F" w:rsidRPr="00F46D39" w:rsidRDefault="00F0484F" w:rsidP="00F0484F">
      <w:pPr>
        <w:ind w:firstLine="567"/>
        <w:jc w:val="both"/>
        <w:rPr>
          <w:sz w:val="28"/>
          <w:szCs w:val="28"/>
          <w:lang w:val="uk-UA"/>
        </w:rPr>
      </w:pPr>
      <w:r w:rsidRPr="00F46D39">
        <w:rPr>
          <w:sz w:val="28"/>
          <w:szCs w:val="28"/>
          <w:lang w:val="uk-UA"/>
        </w:rPr>
        <w:t xml:space="preserve">Керуючись ст.60 Закону України </w:t>
      </w:r>
      <w:proofErr w:type="spellStart"/>
      <w:r w:rsidRPr="00F46D39">
        <w:rPr>
          <w:sz w:val="28"/>
          <w:szCs w:val="28"/>
          <w:lang w:val="uk-UA"/>
        </w:rPr>
        <w:t>“Про</w:t>
      </w:r>
      <w:proofErr w:type="spellEnd"/>
      <w:r w:rsidRPr="00F46D39">
        <w:rPr>
          <w:sz w:val="28"/>
          <w:szCs w:val="28"/>
          <w:lang w:val="uk-UA"/>
        </w:rPr>
        <w:t xml:space="preserve"> місцеве самоврядування в </w:t>
      </w:r>
      <w:proofErr w:type="spellStart"/>
      <w:r w:rsidRPr="00F46D39">
        <w:rPr>
          <w:sz w:val="28"/>
          <w:szCs w:val="28"/>
          <w:lang w:val="uk-UA"/>
        </w:rPr>
        <w:t>Україні”</w:t>
      </w:r>
      <w:proofErr w:type="spellEnd"/>
      <w:r w:rsidRPr="00F46D39">
        <w:rPr>
          <w:sz w:val="28"/>
          <w:szCs w:val="28"/>
          <w:lang w:val="uk-UA"/>
        </w:rPr>
        <w:t xml:space="preserve">, відповідно до п.9 Прикінцевих положень Закону України </w:t>
      </w:r>
      <w:proofErr w:type="spellStart"/>
      <w:r>
        <w:rPr>
          <w:sz w:val="28"/>
          <w:szCs w:val="28"/>
          <w:lang w:val="uk-UA"/>
        </w:rPr>
        <w:t>“</w:t>
      </w:r>
      <w:r w:rsidRPr="00F46D39">
        <w:rPr>
          <w:sz w:val="28"/>
          <w:szCs w:val="28"/>
          <w:lang w:val="uk-UA"/>
        </w:rPr>
        <w:t>Про</w:t>
      </w:r>
      <w:proofErr w:type="spellEnd"/>
      <w:r w:rsidRPr="00F46D39">
        <w:rPr>
          <w:sz w:val="28"/>
          <w:szCs w:val="28"/>
          <w:lang w:val="uk-UA"/>
        </w:rPr>
        <w:t xml:space="preserve"> державний бюджет на 2016 </w:t>
      </w:r>
      <w:proofErr w:type="spellStart"/>
      <w:r w:rsidRPr="00F46D39">
        <w:rPr>
          <w:sz w:val="28"/>
          <w:szCs w:val="28"/>
          <w:lang w:val="uk-UA"/>
        </w:rPr>
        <w:t>рік</w:t>
      </w:r>
      <w:r>
        <w:rPr>
          <w:sz w:val="28"/>
          <w:szCs w:val="28"/>
          <w:lang w:val="uk-UA"/>
        </w:rPr>
        <w:t>”</w:t>
      </w:r>
      <w:proofErr w:type="spellEnd"/>
      <w:r w:rsidRPr="00F46D39">
        <w:rPr>
          <w:sz w:val="28"/>
          <w:szCs w:val="28"/>
          <w:lang w:val="uk-UA"/>
        </w:rPr>
        <w:t xml:space="preserve"> на підставі висновків та рекомендацій спільного засідання </w:t>
      </w:r>
      <w:r>
        <w:rPr>
          <w:sz w:val="28"/>
          <w:szCs w:val="28"/>
          <w:lang w:val="uk-UA"/>
        </w:rPr>
        <w:t xml:space="preserve">постійних </w:t>
      </w:r>
      <w:r w:rsidRPr="00F46D39">
        <w:rPr>
          <w:sz w:val="28"/>
          <w:szCs w:val="28"/>
          <w:lang w:val="uk-UA"/>
        </w:rPr>
        <w:t>комісій районної ради з питань комунальної власності, житлового господарства, побутового, торгівельного обслуговування та захисту прав споживачів та з питань планування, бюджету і фінансів</w:t>
      </w:r>
    </w:p>
    <w:p w:rsidR="00F0484F" w:rsidRPr="00F46D39" w:rsidRDefault="00F0484F" w:rsidP="00F0484F">
      <w:pPr>
        <w:jc w:val="center"/>
        <w:rPr>
          <w:b/>
          <w:sz w:val="28"/>
          <w:szCs w:val="28"/>
          <w:lang w:val="uk-UA"/>
        </w:rPr>
      </w:pPr>
      <w:r w:rsidRPr="00F46D39">
        <w:rPr>
          <w:b/>
          <w:sz w:val="28"/>
          <w:szCs w:val="28"/>
          <w:lang w:val="uk-UA"/>
        </w:rPr>
        <w:t>районна рада</w:t>
      </w:r>
    </w:p>
    <w:p w:rsidR="00F0484F" w:rsidRPr="00F46D39" w:rsidRDefault="00F0484F" w:rsidP="00F0484F">
      <w:pPr>
        <w:jc w:val="center"/>
        <w:rPr>
          <w:b/>
          <w:sz w:val="28"/>
          <w:szCs w:val="28"/>
          <w:lang w:val="uk-UA"/>
        </w:rPr>
      </w:pPr>
      <w:r w:rsidRPr="00F46D39">
        <w:rPr>
          <w:b/>
          <w:sz w:val="28"/>
          <w:szCs w:val="28"/>
          <w:lang w:val="uk-UA"/>
        </w:rPr>
        <w:t>ВИРІШИЛА:</w:t>
      </w:r>
    </w:p>
    <w:p w:rsidR="00F0484F" w:rsidRPr="00F46D39" w:rsidRDefault="00F0484F" w:rsidP="00F0484F">
      <w:pPr>
        <w:ind w:firstLine="567"/>
        <w:jc w:val="center"/>
        <w:rPr>
          <w:b/>
          <w:sz w:val="28"/>
          <w:szCs w:val="28"/>
          <w:lang w:val="uk-UA"/>
        </w:rPr>
      </w:pPr>
    </w:p>
    <w:p w:rsidR="00F0484F" w:rsidRDefault="00F0484F" w:rsidP="00F0484F">
      <w:pPr>
        <w:jc w:val="both"/>
        <w:rPr>
          <w:sz w:val="28"/>
          <w:szCs w:val="28"/>
          <w:lang w:val="uk-UA"/>
        </w:rPr>
      </w:pPr>
      <w:r w:rsidRPr="00F46D39">
        <w:rPr>
          <w:sz w:val="28"/>
          <w:szCs w:val="28"/>
          <w:lang w:val="uk-UA"/>
        </w:rPr>
        <w:t xml:space="preserve">      1. </w:t>
      </w:r>
      <w:proofErr w:type="spellStart"/>
      <w:r>
        <w:rPr>
          <w:sz w:val="28"/>
          <w:szCs w:val="28"/>
          <w:lang w:val="uk-UA"/>
        </w:rPr>
        <w:t>Балансоутримувачам</w:t>
      </w:r>
      <w:proofErr w:type="spellEnd"/>
      <w:r>
        <w:rPr>
          <w:sz w:val="28"/>
          <w:szCs w:val="28"/>
          <w:lang w:val="uk-UA"/>
        </w:rPr>
        <w:t xml:space="preserve"> - орендодавцям майна комунальної власності територіальної громади сіл та міста району</w:t>
      </w:r>
      <w:r w:rsidRPr="006A62EB">
        <w:rPr>
          <w:sz w:val="28"/>
          <w:szCs w:val="28"/>
          <w:lang w:val="uk-UA"/>
        </w:rPr>
        <w:t xml:space="preserve"> </w:t>
      </w:r>
      <w:r w:rsidRPr="00F46D39">
        <w:rPr>
          <w:sz w:val="28"/>
          <w:szCs w:val="28"/>
          <w:lang w:val="uk-UA"/>
        </w:rPr>
        <w:t xml:space="preserve">провести корегування орендної плати починаючи з січня 2016 року, </w:t>
      </w:r>
      <w:r>
        <w:rPr>
          <w:sz w:val="28"/>
          <w:szCs w:val="28"/>
          <w:lang w:val="uk-UA"/>
        </w:rPr>
        <w:t>зупинивши здійснення індексації орендної плати на 2016 рік.</w:t>
      </w:r>
    </w:p>
    <w:p w:rsidR="00F0484F" w:rsidRDefault="00F0484F" w:rsidP="00F0484F">
      <w:pPr>
        <w:jc w:val="both"/>
        <w:rPr>
          <w:sz w:val="28"/>
          <w:szCs w:val="28"/>
          <w:lang w:val="uk-UA"/>
        </w:rPr>
      </w:pPr>
    </w:p>
    <w:p w:rsidR="00F0484F" w:rsidRDefault="00F0484F" w:rsidP="00F0484F">
      <w:pPr>
        <w:jc w:val="both"/>
        <w:rPr>
          <w:sz w:val="28"/>
          <w:szCs w:val="28"/>
          <w:lang w:val="uk-UA"/>
        </w:rPr>
      </w:pPr>
      <w:r w:rsidRPr="00F46D39">
        <w:rPr>
          <w:sz w:val="28"/>
          <w:szCs w:val="28"/>
          <w:lang w:val="uk-UA"/>
        </w:rPr>
        <w:t xml:space="preserve">      2. Керівникам структурних підрозділів, організацій та підприємств на балансі яких знаходиться майно спільної власності району подавати звітності щодо кількості об’єктів спільної власності району, кількості укладених договорів та  їх термінів за встановленими формами,</w:t>
      </w:r>
      <w:r>
        <w:rPr>
          <w:sz w:val="28"/>
          <w:szCs w:val="28"/>
          <w:lang w:val="uk-UA"/>
        </w:rPr>
        <w:t xml:space="preserve"> </w:t>
      </w:r>
      <w:r w:rsidRPr="00F46D39">
        <w:rPr>
          <w:sz w:val="28"/>
          <w:szCs w:val="28"/>
          <w:lang w:val="uk-UA"/>
        </w:rPr>
        <w:t>щоквартально та щорічно до районної ради.</w:t>
      </w:r>
    </w:p>
    <w:p w:rsidR="00F0484F" w:rsidRPr="00F46D39" w:rsidRDefault="00F0484F" w:rsidP="00F0484F">
      <w:pPr>
        <w:jc w:val="both"/>
        <w:rPr>
          <w:sz w:val="28"/>
          <w:szCs w:val="28"/>
          <w:lang w:val="uk-UA"/>
        </w:rPr>
      </w:pPr>
    </w:p>
    <w:p w:rsidR="00F0484F" w:rsidRPr="00F46D39" w:rsidRDefault="00F0484F" w:rsidP="00F0484F">
      <w:pPr>
        <w:jc w:val="both"/>
        <w:rPr>
          <w:sz w:val="28"/>
          <w:szCs w:val="28"/>
          <w:lang w:val="uk-UA"/>
        </w:rPr>
      </w:pPr>
      <w:r w:rsidRPr="00F46D39">
        <w:rPr>
          <w:sz w:val="28"/>
          <w:szCs w:val="28"/>
          <w:lang w:val="uk-UA"/>
        </w:rPr>
        <w:t xml:space="preserve">      3.  Контроль за виконанням даного рішення покласти на постійну комісію районної ради з питань комунальної власності, житлового господарства, побутового, торгівельного обслуговування та захисту прав споживачів.</w:t>
      </w:r>
    </w:p>
    <w:p w:rsidR="00F0484F" w:rsidRPr="00F46D39" w:rsidRDefault="00F0484F" w:rsidP="00F0484F">
      <w:pPr>
        <w:jc w:val="both"/>
        <w:rPr>
          <w:sz w:val="28"/>
          <w:szCs w:val="28"/>
          <w:lang w:val="uk-UA"/>
        </w:rPr>
      </w:pPr>
    </w:p>
    <w:p w:rsidR="00F0484F" w:rsidRPr="00F46D39" w:rsidRDefault="00F0484F" w:rsidP="00F0484F">
      <w:pPr>
        <w:jc w:val="both"/>
        <w:rPr>
          <w:sz w:val="28"/>
          <w:szCs w:val="28"/>
          <w:lang w:val="uk-UA"/>
        </w:rPr>
      </w:pPr>
    </w:p>
    <w:p w:rsidR="002651CC" w:rsidRPr="00F0484F" w:rsidRDefault="00F0484F">
      <w:pPr>
        <w:rPr>
          <w:sz w:val="28"/>
          <w:szCs w:val="28"/>
          <w:lang w:val="en-US"/>
        </w:rPr>
      </w:pPr>
      <w:r w:rsidRPr="00F46D39">
        <w:rPr>
          <w:b/>
          <w:sz w:val="28"/>
          <w:szCs w:val="28"/>
          <w:lang w:val="uk-UA"/>
        </w:rPr>
        <w:t>Голова районної ради                                                  І.КРИМСЬКИЙ</w:t>
      </w:r>
    </w:p>
    <w:sectPr w:rsidR="002651CC" w:rsidRPr="00F0484F" w:rsidSect="00F0484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0484F"/>
    <w:rsid w:val="002651CC"/>
    <w:rsid w:val="006B5EE4"/>
    <w:rsid w:val="006F27AC"/>
    <w:rsid w:val="00703075"/>
    <w:rsid w:val="00870A33"/>
    <w:rsid w:val="00C027A9"/>
    <w:rsid w:val="00F0484F"/>
    <w:rsid w:val="00FF3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0484F"/>
    <w:pPr>
      <w:jc w:val="center"/>
    </w:pPr>
    <w:rPr>
      <w:rFonts w:eastAsia="Calibri"/>
      <w:b/>
      <w:sz w:val="22"/>
      <w:lang w:val="uk-UA"/>
    </w:rPr>
  </w:style>
  <w:style w:type="paragraph" w:customStyle="1" w:styleId="1">
    <w:name w:val=" Знак1"/>
    <w:basedOn w:val="a"/>
    <w:rsid w:val="00F0484F"/>
    <w:rPr>
      <w:rFonts w:ascii="Verdana" w:hAnsi="Verdana" w:cs="Verdana"/>
      <w:sz w:val="20"/>
      <w:szCs w:val="20"/>
      <w:lang w:val="en-US" w:eastAsia="en-US"/>
    </w:rPr>
  </w:style>
  <w:style w:type="paragraph" w:styleId="a4">
    <w:name w:val="Balloon Text"/>
    <w:basedOn w:val="a"/>
    <w:link w:val="a5"/>
    <w:uiPriority w:val="99"/>
    <w:semiHidden/>
    <w:unhideWhenUsed/>
    <w:rsid w:val="00F0484F"/>
    <w:rPr>
      <w:rFonts w:ascii="Tahoma" w:hAnsi="Tahoma" w:cs="Tahoma"/>
      <w:sz w:val="16"/>
      <w:szCs w:val="16"/>
    </w:rPr>
  </w:style>
  <w:style w:type="character" w:customStyle="1" w:styleId="a5">
    <w:name w:val="Текст выноски Знак"/>
    <w:basedOn w:val="a0"/>
    <w:link w:val="a4"/>
    <w:uiPriority w:val="99"/>
    <w:semiHidden/>
    <w:rsid w:val="00F048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Company>RePack by SPecialiST</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Робота з сайтом</dc:creator>
  <cp:keywords/>
  <dc:description/>
  <cp:lastModifiedBy>Робота з сайтом</cp:lastModifiedBy>
  <cp:revision>1</cp:revision>
  <dcterms:created xsi:type="dcterms:W3CDTF">2016-05-12T10:51:00Z</dcterms:created>
  <dcterms:modified xsi:type="dcterms:W3CDTF">2016-05-12T10:52:00Z</dcterms:modified>
</cp:coreProperties>
</file>