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8" w:rsidRDefault="008E6758" w:rsidP="008E675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58" w:rsidRDefault="008E6758" w:rsidP="008E6758">
      <w:pPr>
        <w:jc w:val="center"/>
        <w:rPr>
          <w:sz w:val="16"/>
          <w:szCs w:val="16"/>
          <w:lang w:val="en-US"/>
        </w:rPr>
      </w:pPr>
    </w:p>
    <w:p w:rsidR="008E6758" w:rsidRDefault="008E6758" w:rsidP="008E6758">
      <w:pPr>
        <w:jc w:val="center"/>
        <w:rPr>
          <w:b/>
          <w:sz w:val="16"/>
          <w:szCs w:val="16"/>
        </w:rPr>
      </w:pPr>
    </w:p>
    <w:p w:rsidR="008E6758" w:rsidRDefault="008E6758" w:rsidP="008E675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8E6758" w:rsidRDefault="008E6758" w:rsidP="008E675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8E6758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E6758" w:rsidRDefault="008E6758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E6758" w:rsidRDefault="008E6758" w:rsidP="008E675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8E6758" w:rsidRDefault="008E6758" w:rsidP="008E675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8E6758" w:rsidRDefault="008E6758" w:rsidP="008E6758">
      <w:pPr>
        <w:jc w:val="center"/>
        <w:rPr>
          <w:b/>
          <w:caps/>
          <w:sz w:val="28"/>
          <w:szCs w:val="28"/>
        </w:rPr>
      </w:pPr>
    </w:p>
    <w:p w:rsidR="008E6758" w:rsidRDefault="008E6758" w:rsidP="008E675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316</w:t>
      </w:r>
    </w:p>
    <w:p w:rsidR="008E6758" w:rsidRDefault="008E6758" w:rsidP="008E6758">
      <w:pPr>
        <w:jc w:val="center"/>
      </w:pPr>
    </w:p>
    <w:p w:rsidR="008E6758" w:rsidRDefault="008E6758" w:rsidP="008E6758">
      <w:pPr>
        <w:jc w:val="center"/>
      </w:pPr>
      <w:r>
        <w:t>м. Благовіщенське</w:t>
      </w:r>
    </w:p>
    <w:p w:rsidR="008E6758" w:rsidRDefault="008E6758" w:rsidP="008E675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E6758" w:rsidRPr="00EB064A" w:rsidRDefault="008E6758" w:rsidP="008E675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B064A">
        <w:rPr>
          <w:b/>
          <w:i/>
          <w:color w:val="000000"/>
          <w:sz w:val="28"/>
          <w:szCs w:val="28"/>
        </w:rPr>
        <w:t>Про комісію з питань поновлення</w:t>
      </w:r>
    </w:p>
    <w:p w:rsidR="008E6758" w:rsidRPr="00EB064A" w:rsidRDefault="008E6758" w:rsidP="008E6758">
      <w:pPr>
        <w:pStyle w:val="a3"/>
        <w:spacing w:before="0" w:beforeAutospacing="0" w:after="0" w:afterAutospacing="0"/>
        <w:rPr>
          <w:rFonts w:ascii="Times" w:hAnsi="Times" w:cs="Times"/>
          <w:b/>
          <w:i/>
          <w:color w:val="000000"/>
          <w:sz w:val="28"/>
          <w:szCs w:val="28"/>
        </w:rPr>
      </w:pPr>
      <w:r w:rsidRPr="00EB064A">
        <w:rPr>
          <w:b/>
          <w:i/>
          <w:color w:val="000000"/>
          <w:sz w:val="28"/>
          <w:szCs w:val="28"/>
        </w:rPr>
        <w:t xml:space="preserve">прав реабілітованих </w:t>
      </w:r>
      <w:r w:rsidRPr="00EB064A">
        <w:rPr>
          <w:rFonts w:ascii="Times" w:hAnsi="Times" w:cs="Times"/>
          <w:b/>
          <w:i/>
          <w:color w:val="000000"/>
          <w:sz w:val="28"/>
          <w:szCs w:val="28"/>
        </w:rPr>
        <w:t xml:space="preserve"> та затвердження</w:t>
      </w:r>
    </w:p>
    <w:p w:rsidR="008E6758" w:rsidRDefault="008E6758" w:rsidP="008E6758">
      <w:pPr>
        <w:pStyle w:val="a3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EB064A">
        <w:rPr>
          <w:rFonts w:ascii="Times" w:hAnsi="Times" w:cs="Times"/>
          <w:b/>
          <w:i/>
          <w:color w:val="000000"/>
          <w:sz w:val="28"/>
          <w:szCs w:val="28"/>
        </w:rPr>
        <w:t xml:space="preserve">Положення про комісію </w:t>
      </w:r>
      <w:r w:rsidRPr="00837515">
        <w:rPr>
          <w:rFonts w:ascii="Times" w:hAnsi="Times" w:cs="Times"/>
          <w:color w:val="000000"/>
          <w:sz w:val="28"/>
          <w:szCs w:val="28"/>
        </w:rPr>
        <w:t xml:space="preserve">    </w:t>
      </w:r>
    </w:p>
    <w:p w:rsidR="008E6758" w:rsidRPr="00D01673" w:rsidRDefault="008E6758" w:rsidP="008E675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37515">
        <w:rPr>
          <w:rFonts w:ascii="Times" w:hAnsi="Times" w:cs="Times"/>
          <w:color w:val="000000"/>
          <w:sz w:val="28"/>
          <w:szCs w:val="28"/>
        </w:rPr>
        <w:t xml:space="preserve">       </w:t>
      </w:r>
    </w:p>
    <w:p w:rsidR="008E6758" w:rsidRPr="00EB064A" w:rsidRDefault="008E6758" w:rsidP="008E6758">
      <w:pPr>
        <w:jc w:val="both"/>
        <w:rPr>
          <w:color w:val="000000"/>
          <w:sz w:val="28"/>
          <w:szCs w:val="28"/>
        </w:rPr>
      </w:pPr>
      <w:r w:rsidRPr="00EB06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Відповідно до Закону України </w:t>
      </w:r>
      <w:proofErr w:type="spellStart"/>
      <w:r>
        <w:rPr>
          <w:sz w:val="28"/>
          <w:szCs w:val="28"/>
        </w:rPr>
        <w:t>“</w:t>
      </w:r>
      <w:r w:rsidRPr="00EB064A">
        <w:rPr>
          <w:sz w:val="28"/>
          <w:szCs w:val="28"/>
        </w:rPr>
        <w:t>Про</w:t>
      </w:r>
      <w:proofErr w:type="spellEnd"/>
      <w:r w:rsidRPr="00EB064A">
        <w:rPr>
          <w:sz w:val="28"/>
          <w:szCs w:val="28"/>
        </w:rPr>
        <w:t xml:space="preserve"> реабілітацію жертв</w:t>
      </w:r>
      <w:r>
        <w:rPr>
          <w:sz w:val="28"/>
          <w:szCs w:val="28"/>
        </w:rPr>
        <w:t xml:space="preserve"> політичних репресій на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Закону України </w:t>
      </w:r>
      <w:proofErr w:type="spellStart"/>
      <w:r>
        <w:rPr>
          <w:sz w:val="28"/>
          <w:szCs w:val="28"/>
        </w:rPr>
        <w:t>“</w:t>
      </w:r>
      <w:r w:rsidRPr="00EB064A"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місцеве самоврядування </w:t>
      </w:r>
      <w:proofErr w:type="spellStart"/>
      <w:r>
        <w:rPr>
          <w:sz w:val="28"/>
          <w:szCs w:val="28"/>
        </w:rPr>
        <w:t>Україні”</w:t>
      </w:r>
      <w:proofErr w:type="spellEnd"/>
      <w:r w:rsidRPr="00EB064A">
        <w:rPr>
          <w:sz w:val="28"/>
          <w:szCs w:val="28"/>
        </w:rPr>
        <w:t>, у зв’язку з кадровими змінами, враховуючи рекомендації постійної комісії районної ради з питань депутатської діяльності та етики, законності,            правопорядку, охорони прав, свобод і законних інтересів громадян</w:t>
      </w:r>
      <w:r>
        <w:rPr>
          <w:sz w:val="28"/>
          <w:szCs w:val="28"/>
        </w:rPr>
        <w:t>,</w:t>
      </w:r>
    </w:p>
    <w:p w:rsidR="008E6758" w:rsidRDefault="008E6758" w:rsidP="008E6758">
      <w:pPr>
        <w:rPr>
          <w:b/>
          <w:sz w:val="16"/>
          <w:szCs w:val="16"/>
        </w:rPr>
      </w:pPr>
      <w:r>
        <w:rPr>
          <w:rFonts w:ascii="Times" w:eastAsia="Calibri" w:hAnsi="Times" w:cs="Times"/>
          <w:color w:val="000000"/>
          <w:sz w:val="28"/>
          <w:szCs w:val="28"/>
        </w:rPr>
        <w:t xml:space="preserve">                                                      </w:t>
      </w:r>
      <w:r w:rsidRPr="000439DC">
        <w:rPr>
          <w:b/>
          <w:sz w:val="16"/>
          <w:szCs w:val="16"/>
        </w:rPr>
        <w:t xml:space="preserve"> </w:t>
      </w:r>
    </w:p>
    <w:p w:rsidR="008E6758" w:rsidRPr="000439DC" w:rsidRDefault="008E6758" w:rsidP="008E6758">
      <w:pPr>
        <w:rPr>
          <w:b/>
          <w:color w:val="000000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  <w:r w:rsidRPr="000439DC">
        <w:rPr>
          <w:b/>
          <w:color w:val="000000"/>
          <w:sz w:val="28"/>
          <w:szCs w:val="28"/>
        </w:rPr>
        <w:t>районна рада</w:t>
      </w:r>
    </w:p>
    <w:p w:rsidR="008E6758" w:rsidRPr="0015288C" w:rsidRDefault="008E6758" w:rsidP="008E6758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8E6758" w:rsidRPr="0015288C" w:rsidRDefault="008E6758" w:rsidP="008E6758">
      <w:pPr>
        <w:rPr>
          <w:sz w:val="16"/>
          <w:szCs w:val="16"/>
        </w:rPr>
      </w:pPr>
    </w:p>
    <w:p w:rsidR="008E6758" w:rsidRDefault="008E6758" w:rsidP="008E6758">
      <w:pPr>
        <w:numPr>
          <w:ilvl w:val="0"/>
          <w:numId w:val="1"/>
        </w:numPr>
        <w:tabs>
          <w:tab w:val="left" w:pos="1080"/>
        </w:tabs>
        <w:suppressAutoHyphens/>
        <w:ind w:left="0" w:right="-5" w:firstLine="705"/>
        <w:jc w:val="both"/>
        <w:rPr>
          <w:color w:val="000000"/>
          <w:sz w:val="28"/>
          <w:szCs w:val="28"/>
        </w:rPr>
      </w:pPr>
      <w:r w:rsidRPr="00B272DA">
        <w:rPr>
          <w:color w:val="000000"/>
          <w:sz w:val="28"/>
          <w:szCs w:val="28"/>
        </w:rPr>
        <w:t>1. Затвердити  посадовий склад комісії Благовіщенської районної ради з питань поновлення прав реабілітованих (додаток 1).</w:t>
      </w:r>
    </w:p>
    <w:p w:rsidR="008E6758" w:rsidRPr="00B272DA" w:rsidRDefault="008E6758" w:rsidP="008E6758">
      <w:pPr>
        <w:numPr>
          <w:ilvl w:val="0"/>
          <w:numId w:val="1"/>
        </w:numPr>
        <w:tabs>
          <w:tab w:val="left" w:pos="1080"/>
        </w:tabs>
        <w:suppressAutoHyphens/>
        <w:ind w:left="0" w:right="-5" w:firstLine="705"/>
        <w:jc w:val="both"/>
        <w:rPr>
          <w:color w:val="000000"/>
          <w:sz w:val="28"/>
          <w:szCs w:val="28"/>
        </w:rPr>
      </w:pPr>
    </w:p>
    <w:p w:rsidR="008E6758" w:rsidRDefault="008E6758" w:rsidP="008E6758">
      <w:pPr>
        <w:numPr>
          <w:ilvl w:val="0"/>
          <w:numId w:val="1"/>
        </w:numPr>
        <w:tabs>
          <w:tab w:val="left" w:pos="1080"/>
        </w:tabs>
        <w:suppressAutoHyphens/>
        <w:ind w:left="0" w:right="-5" w:firstLine="705"/>
        <w:jc w:val="both"/>
        <w:rPr>
          <w:color w:val="000000"/>
          <w:sz w:val="28"/>
          <w:szCs w:val="28"/>
        </w:rPr>
      </w:pPr>
      <w:r w:rsidRPr="00B272DA">
        <w:rPr>
          <w:color w:val="000000"/>
          <w:sz w:val="28"/>
          <w:szCs w:val="28"/>
        </w:rPr>
        <w:t>2. Затвердити Положення про комісію з питань поновлення прав реабілітованих (додається).</w:t>
      </w:r>
    </w:p>
    <w:p w:rsidR="008E6758" w:rsidRDefault="008E6758" w:rsidP="008E6758">
      <w:pPr>
        <w:tabs>
          <w:tab w:val="left" w:pos="1080"/>
        </w:tabs>
        <w:suppressAutoHyphens/>
        <w:ind w:right="-5"/>
        <w:jc w:val="both"/>
        <w:rPr>
          <w:color w:val="000000"/>
          <w:sz w:val="28"/>
          <w:szCs w:val="28"/>
        </w:rPr>
      </w:pPr>
    </w:p>
    <w:p w:rsidR="008E6758" w:rsidRPr="00B272DA" w:rsidRDefault="008E6758" w:rsidP="008E6758">
      <w:pPr>
        <w:numPr>
          <w:ilvl w:val="0"/>
          <w:numId w:val="1"/>
        </w:numPr>
        <w:tabs>
          <w:tab w:val="left" w:pos="1080"/>
        </w:tabs>
        <w:suppressAutoHyphens/>
        <w:ind w:left="0" w:right="-5" w:firstLine="705"/>
        <w:jc w:val="both"/>
        <w:rPr>
          <w:color w:val="000000"/>
          <w:sz w:val="28"/>
          <w:szCs w:val="28"/>
        </w:rPr>
      </w:pPr>
    </w:p>
    <w:p w:rsidR="008E6758" w:rsidRDefault="008E6758" w:rsidP="008E6758">
      <w:pPr>
        <w:jc w:val="both"/>
        <w:rPr>
          <w:sz w:val="28"/>
          <w:szCs w:val="28"/>
        </w:rPr>
      </w:pPr>
      <w:r w:rsidRPr="00B272DA">
        <w:rPr>
          <w:color w:val="000000"/>
          <w:sz w:val="28"/>
          <w:szCs w:val="28"/>
        </w:rPr>
        <w:t xml:space="preserve">          3. </w:t>
      </w:r>
      <w:r w:rsidRPr="00B272DA">
        <w:rPr>
          <w:sz w:val="28"/>
          <w:szCs w:val="28"/>
        </w:rPr>
        <w:t xml:space="preserve">Визнати таким, що втратив чинність додаток до рішення Ульяновської районної </w:t>
      </w:r>
      <w:r>
        <w:rPr>
          <w:sz w:val="28"/>
          <w:szCs w:val="28"/>
        </w:rPr>
        <w:t>ради від 28 березня 2008 року №</w:t>
      </w:r>
      <w:r w:rsidRPr="00B272DA">
        <w:rPr>
          <w:sz w:val="28"/>
          <w:szCs w:val="28"/>
        </w:rPr>
        <w:t xml:space="preserve">184 </w:t>
      </w:r>
      <w:proofErr w:type="spellStart"/>
      <w:r>
        <w:rPr>
          <w:sz w:val="28"/>
          <w:szCs w:val="28"/>
        </w:rPr>
        <w:t>“</w:t>
      </w:r>
      <w:r w:rsidRPr="00B272DA">
        <w:rPr>
          <w:sz w:val="28"/>
          <w:szCs w:val="28"/>
        </w:rPr>
        <w:t>Про</w:t>
      </w:r>
      <w:proofErr w:type="spellEnd"/>
      <w:r w:rsidRPr="00B272DA">
        <w:rPr>
          <w:sz w:val="28"/>
          <w:szCs w:val="28"/>
        </w:rPr>
        <w:t xml:space="preserve"> створення комісії з питань поновлення прав </w:t>
      </w:r>
      <w:proofErr w:type="spellStart"/>
      <w:r w:rsidRPr="00B272DA">
        <w:rPr>
          <w:sz w:val="28"/>
          <w:szCs w:val="28"/>
        </w:rPr>
        <w:t>реабілітованих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  <w:r w:rsidRPr="00B272DA">
        <w:rPr>
          <w:sz w:val="28"/>
          <w:szCs w:val="28"/>
        </w:rPr>
        <w:t xml:space="preserve"> </w:t>
      </w:r>
    </w:p>
    <w:p w:rsidR="008E6758" w:rsidRPr="00B272DA" w:rsidRDefault="008E6758" w:rsidP="008E6758">
      <w:pPr>
        <w:jc w:val="both"/>
        <w:rPr>
          <w:sz w:val="28"/>
          <w:szCs w:val="28"/>
        </w:rPr>
      </w:pPr>
    </w:p>
    <w:p w:rsidR="008E6758" w:rsidRPr="00B272DA" w:rsidRDefault="008E6758" w:rsidP="008E6758">
      <w:pPr>
        <w:jc w:val="both"/>
        <w:rPr>
          <w:color w:val="000000"/>
          <w:sz w:val="28"/>
          <w:szCs w:val="28"/>
        </w:rPr>
      </w:pPr>
      <w:r w:rsidRPr="00B272DA">
        <w:rPr>
          <w:sz w:val="28"/>
          <w:szCs w:val="28"/>
        </w:rPr>
        <w:t xml:space="preserve">          </w:t>
      </w:r>
      <w:r w:rsidRPr="00B272DA">
        <w:rPr>
          <w:color w:val="000000"/>
          <w:sz w:val="28"/>
          <w:szCs w:val="28"/>
        </w:rPr>
        <w:t>4. Контроль за виконанням рішення покласти на постійну комісію з питань депутатської діяльності і етики, законності, правопорядку,  охорони прав, свобод і законних інтересів громадян.</w:t>
      </w:r>
    </w:p>
    <w:p w:rsidR="008E6758" w:rsidRDefault="008E6758" w:rsidP="008E6758">
      <w:pPr>
        <w:jc w:val="both"/>
      </w:pPr>
    </w:p>
    <w:p w:rsidR="008E6758" w:rsidRPr="0015288C" w:rsidRDefault="008E6758" w:rsidP="008E6758">
      <w:pPr>
        <w:jc w:val="both"/>
      </w:pPr>
    </w:p>
    <w:p w:rsidR="008E6758" w:rsidRDefault="008E6758" w:rsidP="008E6758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8E6758" w:rsidRDefault="008E6758" w:rsidP="008E6758">
      <w:pPr>
        <w:pStyle w:val="a3"/>
        <w:spacing w:after="0"/>
      </w:pPr>
    </w:p>
    <w:p w:rsidR="008E6758" w:rsidRDefault="008E6758" w:rsidP="008E6758">
      <w:pPr>
        <w:pStyle w:val="a3"/>
        <w:spacing w:after="0"/>
      </w:pPr>
    </w:p>
    <w:p w:rsidR="008E6758" w:rsidRPr="005B4A49" w:rsidRDefault="008E6758" w:rsidP="008E6758">
      <w:pPr>
        <w:ind w:right="-253"/>
        <w:rPr>
          <w:b/>
          <w:color w:val="000000"/>
          <w:sz w:val="28"/>
          <w:szCs w:val="28"/>
        </w:rPr>
      </w:pPr>
      <w:r w:rsidRPr="005B4A49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5B4A49">
        <w:rPr>
          <w:b/>
          <w:color w:val="000000"/>
          <w:sz w:val="28"/>
          <w:szCs w:val="28"/>
        </w:rPr>
        <w:t xml:space="preserve">Додаток 1                                                                                </w:t>
      </w:r>
    </w:p>
    <w:p w:rsidR="008E6758" w:rsidRPr="005B4A49" w:rsidRDefault="008E6758" w:rsidP="008E6758">
      <w:pPr>
        <w:ind w:right="-253"/>
        <w:jc w:val="center"/>
        <w:rPr>
          <w:color w:val="000000"/>
          <w:sz w:val="28"/>
          <w:szCs w:val="28"/>
        </w:rPr>
      </w:pPr>
      <w:r w:rsidRPr="005B4A49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5B4A49">
        <w:rPr>
          <w:color w:val="000000"/>
          <w:sz w:val="28"/>
          <w:szCs w:val="28"/>
        </w:rPr>
        <w:t>до рішення районної ради</w:t>
      </w:r>
    </w:p>
    <w:p w:rsidR="008E6758" w:rsidRPr="005B4A49" w:rsidRDefault="008E6758" w:rsidP="008E6758">
      <w:pPr>
        <w:ind w:right="-253"/>
        <w:jc w:val="right"/>
        <w:rPr>
          <w:color w:val="000000"/>
          <w:sz w:val="28"/>
          <w:szCs w:val="28"/>
        </w:rPr>
      </w:pPr>
      <w:r w:rsidRPr="005B4A49">
        <w:rPr>
          <w:sz w:val="28"/>
          <w:szCs w:val="28"/>
        </w:rPr>
        <w:t xml:space="preserve">від “25”травня 2018 року №316 </w:t>
      </w:r>
    </w:p>
    <w:p w:rsidR="008E6758" w:rsidRDefault="008E6758" w:rsidP="008E6758">
      <w:pPr>
        <w:jc w:val="center"/>
        <w:rPr>
          <w:color w:val="000000"/>
        </w:rPr>
      </w:pPr>
    </w:p>
    <w:p w:rsidR="008E6758" w:rsidRPr="00F251B1" w:rsidRDefault="008E6758" w:rsidP="008E6758">
      <w:pPr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Посадовий склад</w:t>
      </w:r>
    </w:p>
    <w:p w:rsidR="008E6758" w:rsidRPr="00F251B1" w:rsidRDefault="008E6758" w:rsidP="008E6758">
      <w:pPr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комісії Благовіщенської районної  ради</w:t>
      </w:r>
    </w:p>
    <w:p w:rsidR="008E6758" w:rsidRPr="00F251B1" w:rsidRDefault="008E6758" w:rsidP="008E6758">
      <w:pPr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 xml:space="preserve">з питань поновлення прав реабілітованих </w:t>
      </w:r>
    </w:p>
    <w:p w:rsidR="008E6758" w:rsidRDefault="008E6758" w:rsidP="008E6758">
      <w:pPr>
        <w:ind w:firstLine="360"/>
        <w:jc w:val="both"/>
      </w:pPr>
    </w:p>
    <w:p w:rsidR="008E6758" w:rsidRPr="00F251B1" w:rsidRDefault="008E6758" w:rsidP="008E6758">
      <w:pPr>
        <w:ind w:firstLine="60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 xml:space="preserve">Голова комісії – заступник голови районної ради. </w:t>
      </w:r>
    </w:p>
    <w:p w:rsidR="008E6758" w:rsidRDefault="008E6758" w:rsidP="008E6758">
      <w:pPr>
        <w:ind w:firstLine="600"/>
        <w:jc w:val="both"/>
        <w:rPr>
          <w:sz w:val="28"/>
          <w:szCs w:val="28"/>
        </w:rPr>
      </w:pPr>
    </w:p>
    <w:p w:rsidR="008E6758" w:rsidRPr="00F251B1" w:rsidRDefault="008E6758" w:rsidP="008E6758">
      <w:pPr>
        <w:ind w:firstLine="60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Заступник голови комісії -  керуюч</w:t>
      </w:r>
      <w:r>
        <w:rPr>
          <w:sz w:val="28"/>
          <w:szCs w:val="28"/>
        </w:rPr>
        <w:t>ий</w:t>
      </w:r>
      <w:r w:rsidRPr="00F251B1">
        <w:rPr>
          <w:sz w:val="28"/>
          <w:szCs w:val="28"/>
        </w:rPr>
        <w:t xml:space="preserve"> справами районної ради</w:t>
      </w:r>
      <w:r>
        <w:rPr>
          <w:sz w:val="28"/>
          <w:szCs w:val="28"/>
        </w:rPr>
        <w:t>.</w:t>
      </w:r>
      <w:r w:rsidRPr="00F251B1">
        <w:rPr>
          <w:sz w:val="28"/>
          <w:szCs w:val="28"/>
        </w:rPr>
        <w:t xml:space="preserve"> </w:t>
      </w:r>
    </w:p>
    <w:p w:rsidR="008E6758" w:rsidRDefault="008E6758" w:rsidP="008E6758">
      <w:pPr>
        <w:ind w:firstLine="600"/>
        <w:jc w:val="both"/>
        <w:rPr>
          <w:sz w:val="28"/>
          <w:szCs w:val="28"/>
        </w:rPr>
      </w:pPr>
    </w:p>
    <w:p w:rsidR="008E6758" w:rsidRPr="00F251B1" w:rsidRDefault="008E6758" w:rsidP="008E6758">
      <w:pPr>
        <w:ind w:firstLine="60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Секретар комісії – головний спеціаліст організаційного відділу районної ради</w:t>
      </w:r>
      <w:r>
        <w:rPr>
          <w:sz w:val="28"/>
          <w:szCs w:val="28"/>
        </w:rPr>
        <w:t>.</w:t>
      </w:r>
    </w:p>
    <w:p w:rsidR="008E6758" w:rsidRPr="00F251B1" w:rsidRDefault="008E6758" w:rsidP="008E6758">
      <w:pPr>
        <w:ind w:firstLine="360"/>
        <w:jc w:val="both"/>
        <w:rPr>
          <w:sz w:val="28"/>
          <w:szCs w:val="28"/>
        </w:rPr>
      </w:pPr>
    </w:p>
    <w:p w:rsidR="008E6758" w:rsidRPr="00F251B1" w:rsidRDefault="008E6758" w:rsidP="008E6758">
      <w:pPr>
        <w:ind w:firstLine="60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 xml:space="preserve">Члени комісії: </w:t>
      </w:r>
    </w:p>
    <w:p w:rsidR="008E6758" w:rsidRPr="00F251B1" w:rsidRDefault="008E6758" w:rsidP="008E6758">
      <w:pPr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начальник  Благовіщенського відділення поліції;</w:t>
      </w:r>
    </w:p>
    <w:p w:rsidR="008E6758" w:rsidRPr="00F251B1" w:rsidRDefault="008E6758" w:rsidP="008E6758">
      <w:pPr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завідуючий Благовіщенським районним трудовим архівом;</w:t>
      </w:r>
    </w:p>
    <w:p w:rsidR="008E6758" w:rsidRPr="00F251B1" w:rsidRDefault="008E6758" w:rsidP="008E6758">
      <w:pPr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начальник архівного відділу райдержадміністрації;</w:t>
      </w:r>
    </w:p>
    <w:p w:rsidR="008E6758" w:rsidRPr="00F251B1" w:rsidRDefault="008E6758" w:rsidP="008E6758">
      <w:pPr>
        <w:tabs>
          <w:tab w:val="left" w:pos="8400"/>
        </w:tabs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начальник фінансового управління райдержадміністрації;</w:t>
      </w:r>
    </w:p>
    <w:p w:rsidR="008E6758" w:rsidRPr="00F251B1" w:rsidRDefault="008E6758" w:rsidP="008E6758">
      <w:pPr>
        <w:tabs>
          <w:tab w:val="left" w:pos="8400"/>
        </w:tabs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начальник відділу юридичного забезпечення та комунальної власності районної ради;</w:t>
      </w:r>
    </w:p>
    <w:p w:rsidR="008E6758" w:rsidRPr="00F251B1" w:rsidRDefault="008E6758" w:rsidP="008E6758">
      <w:pPr>
        <w:tabs>
          <w:tab w:val="left" w:pos="840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 ради О</w:t>
      </w:r>
      <w:r w:rsidRPr="00F251B1">
        <w:rPr>
          <w:sz w:val="28"/>
          <w:szCs w:val="28"/>
        </w:rPr>
        <w:t>рганізації ветеранів</w:t>
      </w:r>
      <w:r>
        <w:rPr>
          <w:sz w:val="28"/>
          <w:szCs w:val="28"/>
        </w:rPr>
        <w:t xml:space="preserve"> України</w:t>
      </w:r>
      <w:r w:rsidRPr="00F251B1">
        <w:rPr>
          <w:sz w:val="28"/>
          <w:szCs w:val="28"/>
        </w:rPr>
        <w:t>;</w:t>
      </w:r>
      <w:r w:rsidRPr="00F251B1">
        <w:rPr>
          <w:sz w:val="28"/>
          <w:szCs w:val="28"/>
        </w:rPr>
        <w:tab/>
      </w:r>
    </w:p>
    <w:p w:rsidR="008E6758" w:rsidRPr="00F251B1" w:rsidRDefault="008E6758" w:rsidP="008E6758">
      <w:pPr>
        <w:ind w:firstLine="1080"/>
        <w:jc w:val="both"/>
        <w:rPr>
          <w:sz w:val="28"/>
          <w:szCs w:val="28"/>
        </w:rPr>
      </w:pPr>
      <w:r w:rsidRPr="00F251B1">
        <w:rPr>
          <w:sz w:val="28"/>
          <w:szCs w:val="28"/>
        </w:rPr>
        <w:t>начальник управління соціального захисту населення райдержадміністрації.</w:t>
      </w:r>
    </w:p>
    <w:p w:rsidR="008E6758" w:rsidRPr="00F251B1" w:rsidRDefault="008E6758" w:rsidP="008E6758">
      <w:pPr>
        <w:jc w:val="center"/>
        <w:rPr>
          <w:sz w:val="28"/>
          <w:szCs w:val="28"/>
        </w:rPr>
      </w:pPr>
    </w:p>
    <w:p w:rsidR="008E6758" w:rsidRPr="00F251B1" w:rsidRDefault="008E6758" w:rsidP="008E6758">
      <w:pPr>
        <w:jc w:val="center"/>
        <w:rPr>
          <w:color w:val="000000"/>
          <w:sz w:val="28"/>
          <w:szCs w:val="28"/>
        </w:rPr>
      </w:pP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Pr="00F251B1" w:rsidRDefault="008E6758" w:rsidP="008E6758">
      <w:pPr>
        <w:tabs>
          <w:tab w:val="left" w:pos="1080"/>
        </w:tabs>
        <w:ind w:right="-6" w:firstLine="540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Заступник голови районної ради</w:t>
      </w:r>
      <w:r w:rsidRPr="00F251B1">
        <w:rPr>
          <w:b/>
          <w:color w:val="000000"/>
          <w:sz w:val="28"/>
          <w:szCs w:val="28"/>
        </w:rPr>
        <w:tab/>
      </w:r>
      <w:r w:rsidRPr="00F251B1">
        <w:rPr>
          <w:b/>
          <w:color w:val="000000"/>
          <w:sz w:val="28"/>
          <w:szCs w:val="28"/>
        </w:rPr>
        <w:tab/>
      </w:r>
      <w:r w:rsidRPr="00F251B1">
        <w:rPr>
          <w:b/>
          <w:color w:val="000000"/>
          <w:sz w:val="28"/>
          <w:szCs w:val="28"/>
        </w:rPr>
        <w:tab/>
      </w:r>
      <w:r w:rsidRPr="00F251B1">
        <w:rPr>
          <w:b/>
          <w:color w:val="000000"/>
          <w:sz w:val="28"/>
          <w:szCs w:val="28"/>
        </w:rPr>
        <w:tab/>
        <w:t>Л. В</w:t>
      </w:r>
      <w:r>
        <w:rPr>
          <w:b/>
          <w:color w:val="000000"/>
          <w:sz w:val="28"/>
          <w:szCs w:val="28"/>
        </w:rPr>
        <w:t>ЕРБЕЦЬКА</w:t>
      </w: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left="6900"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tabs>
          <w:tab w:val="left" w:pos="1080"/>
        </w:tabs>
        <w:ind w:right="-6"/>
        <w:jc w:val="right"/>
        <w:rPr>
          <w:color w:val="000000"/>
        </w:rPr>
      </w:pPr>
    </w:p>
    <w:p w:rsidR="008E6758" w:rsidRDefault="008E6758" w:rsidP="008E675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8E6758" w:rsidRDefault="008E6758" w:rsidP="008E6758">
      <w:pPr>
        <w:ind w:right="-253"/>
        <w:jc w:val="right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</w:p>
    <w:p w:rsidR="008E6758" w:rsidRDefault="008E6758" w:rsidP="008E6758">
      <w:pPr>
        <w:ind w:right="-253"/>
        <w:jc w:val="right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8E6758" w:rsidRPr="00196F7A" w:rsidRDefault="008E6758" w:rsidP="008E6758">
      <w:pPr>
        <w:ind w:right="-253"/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</w:t>
      </w:r>
      <w:r w:rsidRPr="00196F7A">
        <w:rPr>
          <w:b/>
          <w:color w:val="000000"/>
          <w:sz w:val="28"/>
          <w:szCs w:val="28"/>
        </w:rPr>
        <w:t xml:space="preserve">Затверджено </w:t>
      </w:r>
    </w:p>
    <w:p w:rsidR="008E6758" w:rsidRPr="00196F7A" w:rsidRDefault="008E6758" w:rsidP="008E6758">
      <w:pPr>
        <w:ind w:right="-253"/>
        <w:jc w:val="center"/>
        <w:rPr>
          <w:color w:val="000000"/>
          <w:sz w:val="28"/>
          <w:szCs w:val="28"/>
        </w:rPr>
      </w:pPr>
      <w:r w:rsidRPr="00196F7A">
        <w:rPr>
          <w:color w:val="000000"/>
          <w:sz w:val="28"/>
          <w:szCs w:val="28"/>
        </w:rPr>
        <w:t xml:space="preserve">                                                                          рішенням районної ради</w:t>
      </w:r>
    </w:p>
    <w:p w:rsidR="008E6758" w:rsidRDefault="008E6758" w:rsidP="008E6758">
      <w:pPr>
        <w:tabs>
          <w:tab w:val="left" w:pos="1080"/>
        </w:tabs>
        <w:ind w:right="-253"/>
        <w:jc w:val="center"/>
      </w:pPr>
      <w:r w:rsidRPr="00196F7A">
        <w:rPr>
          <w:sz w:val="28"/>
          <w:szCs w:val="28"/>
        </w:rPr>
        <w:t xml:space="preserve">                                                                                    від“25”травня 2018 року №316</w:t>
      </w:r>
    </w:p>
    <w:p w:rsidR="008E6758" w:rsidRDefault="008E6758" w:rsidP="008E6758">
      <w:pPr>
        <w:tabs>
          <w:tab w:val="left" w:pos="1080"/>
        </w:tabs>
        <w:jc w:val="right"/>
        <w:rPr>
          <w:color w:val="000000"/>
        </w:rPr>
      </w:pPr>
    </w:p>
    <w:p w:rsidR="008E6758" w:rsidRPr="00F251B1" w:rsidRDefault="008E6758" w:rsidP="008E6758">
      <w:pPr>
        <w:tabs>
          <w:tab w:val="left" w:pos="1080"/>
        </w:tabs>
        <w:ind w:left="15" w:right="-5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ПОЛОЖЕННЯ</w:t>
      </w:r>
    </w:p>
    <w:p w:rsidR="008E6758" w:rsidRPr="00F251B1" w:rsidRDefault="008E6758" w:rsidP="008E6758">
      <w:pPr>
        <w:tabs>
          <w:tab w:val="left" w:pos="1080"/>
        </w:tabs>
        <w:ind w:left="15" w:right="-5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про комісію Благовіщенської районної ради</w:t>
      </w:r>
    </w:p>
    <w:p w:rsidR="008E6758" w:rsidRPr="00F251B1" w:rsidRDefault="008E6758" w:rsidP="008E6758">
      <w:pPr>
        <w:tabs>
          <w:tab w:val="left" w:pos="1080"/>
        </w:tabs>
        <w:ind w:left="15" w:right="-5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 xml:space="preserve">з питань поновлення прав реабілітованих </w:t>
      </w:r>
    </w:p>
    <w:p w:rsidR="008E6758" w:rsidRDefault="008E6758" w:rsidP="008E6758">
      <w:pPr>
        <w:tabs>
          <w:tab w:val="left" w:pos="1080"/>
        </w:tabs>
        <w:ind w:left="15" w:right="-5"/>
        <w:jc w:val="center"/>
        <w:rPr>
          <w:color w:val="000000"/>
        </w:rPr>
      </w:pPr>
    </w:p>
    <w:p w:rsidR="008E6758" w:rsidRPr="00F251B1" w:rsidRDefault="008E6758" w:rsidP="008E6758">
      <w:pPr>
        <w:tabs>
          <w:tab w:val="left" w:pos="1080"/>
        </w:tabs>
        <w:ind w:left="15" w:right="-5" w:firstLine="615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Це положення визначає повноваження, функціональну спрямованість та порядок організаційної роботи комісії Благовіщенської районної ради з питань поновлення прав реабілітованих.</w:t>
      </w:r>
    </w:p>
    <w:p w:rsidR="008E6758" w:rsidRDefault="008E6758" w:rsidP="008E6758">
      <w:pPr>
        <w:tabs>
          <w:tab w:val="left" w:pos="1080"/>
        </w:tabs>
        <w:ind w:left="15" w:right="-5" w:firstLine="615"/>
        <w:jc w:val="both"/>
        <w:rPr>
          <w:color w:val="000000"/>
        </w:rPr>
      </w:pPr>
    </w:p>
    <w:p w:rsidR="008E6758" w:rsidRPr="00F251B1" w:rsidRDefault="008E6758" w:rsidP="008E6758">
      <w:pPr>
        <w:tabs>
          <w:tab w:val="left" w:pos="1080"/>
        </w:tabs>
        <w:ind w:left="15" w:right="-5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І. ЗАГАЛЬНІ ПОЛОЖЕННЯ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 xml:space="preserve">1. Комісія Благовіщенської районної ради з питань поновлення прав реабілітованих (далі — комісія) створена на підставі Законів України </w:t>
      </w:r>
      <w:proofErr w:type="spellStart"/>
      <w:r>
        <w:rPr>
          <w:color w:val="000000"/>
          <w:sz w:val="28"/>
          <w:szCs w:val="28"/>
        </w:rPr>
        <w:t>“</w:t>
      </w:r>
      <w:r w:rsidRPr="00F251B1">
        <w:rPr>
          <w:color w:val="000000"/>
          <w:sz w:val="28"/>
          <w:szCs w:val="28"/>
        </w:rPr>
        <w:t>Про</w:t>
      </w:r>
      <w:proofErr w:type="spellEnd"/>
      <w:r w:rsidRPr="00F251B1">
        <w:rPr>
          <w:color w:val="000000"/>
          <w:sz w:val="28"/>
          <w:szCs w:val="28"/>
        </w:rPr>
        <w:t xml:space="preserve"> реабілітацію жертв політичних репресій на </w:t>
      </w:r>
      <w:proofErr w:type="spellStart"/>
      <w:r w:rsidRPr="00F251B1">
        <w:rPr>
          <w:color w:val="000000"/>
          <w:sz w:val="28"/>
          <w:szCs w:val="28"/>
        </w:rPr>
        <w:t>Україні</w:t>
      </w:r>
      <w:r>
        <w:rPr>
          <w:color w:val="000000"/>
          <w:sz w:val="28"/>
          <w:szCs w:val="28"/>
        </w:rPr>
        <w:t>”</w:t>
      </w:r>
      <w:proofErr w:type="spellEnd"/>
      <w:r w:rsidRPr="00F251B1">
        <w:rPr>
          <w:color w:val="000000"/>
          <w:sz w:val="28"/>
          <w:szCs w:val="28"/>
        </w:rPr>
        <w:t xml:space="preserve">, Положення про комісії з питань поновлення прав реабілітованих, затвердженого постановою Кабінету Міністрів України від 18.02.1993 №112. 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Комісія в своїй діяльності керується Конституцією України, законами України, актами Президента України, Кабінету Міністрів України, Верховної Ради України, рішеннями комісії Кіровоградської обласної ради з питань поновлення прав реабілітованих та цим Положенням.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 xml:space="preserve">2. Комісія створена Благовіщенською районною радою, підпорядкована, підзвітна та підконтрольна їй, голові районної ради. 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Всі члени комісії працюють на громадських засадах.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 xml:space="preserve">3. Комісія вирішує всі питання в тісній взаємодії з депутатами районної ради, її постійними комісіями, відділами районної ради, а також з громадськими організаціями, які захищають права та відстоюють інтереси громадян України. 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4. Головним завданням комісії є вирішення питань, пов’язаних з установленням факту розкуркулення, адміністративного виселення, депортації з відшкодуванням матеріальних збитків і виплатою грошової компенсації, поновлення житлових, трудових, пенсійних та інших прав реабілітованим.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ІІ. ФУНКЦІОНАЛЬНА СПРЯМОВАНІСТЬ КОМІСІЇ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Комісія відповідно до покладених на неї завдань виконує такі функції: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1. Надає допомогу громадянам в одержанні необхідних документів у зв’язку з реабілітацією особи.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2. Розглядає листи, заяви і скарги репресованих громадян або їх родичів з питань встановлення факту розкуркулення, адміністративного виселення, відшкодування матеріальних збитків, виплати грошової компенсації, а також надання пільг.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 xml:space="preserve">3. Звертається до органів поліції щодо проведення перевірок фактів безпідставності заслання і вислання, направлення на </w:t>
      </w:r>
      <w:proofErr w:type="spellStart"/>
      <w:r w:rsidRPr="00F251B1">
        <w:rPr>
          <w:color w:val="000000"/>
          <w:sz w:val="28"/>
          <w:szCs w:val="28"/>
        </w:rPr>
        <w:t>спецпоселення</w:t>
      </w:r>
      <w:proofErr w:type="spellEnd"/>
      <w:r w:rsidRPr="00F251B1">
        <w:rPr>
          <w:color w:val="000000"/>
          <w:sz w:val="28"/>
          <w:szCs w:val="28"/>
        </w:rPr>
        <w:t xml:space="preserve">, а також конфіскації та вилучення майна у зв’язку з необґрунтованими репресіями. 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 xml:space="preserve">4. Приймає рішення з питань встановлення факту розкуркулення, адміністративного виселення, відшкодуванням матеріальних збитків відповідно </w:t>
      </w:r>
      <w:r w:rsidRPr="00F251B1">
        <w:rPr>
          <w:color w:val="000000"/>
          <w:sz w:val="28"/>
          <w:szCs w:val="28"/>
        </w:rPr>
        <w:lastRenderedPageBreak/>
        <w:t>до Положень про порядок виплати грошової компенсації, повернення майна або відшкодування його вартості реабілітованим або їх спадкоємцям, поновлення житлових, трудових та інших прав реабілітованих громадян.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5. Заслуховує інформацію відповідних службових осіб про виконання законодавства з питань реабілітації, а також надання допомоги реабілітованим громадянам і членам їх сімей.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7. Здійснює контроль за відшкодуванням реабілітованим громадянам матеріальних збитків і наданням установлених пільг.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8.  Вирішує інші питання, пов’язані з поновленням прав реабілітованих громадян.</w:t>
      </w:r>
    </w:p>
    <w:p w:rsidR="008E6758" w:rsidRPr="00F251B1" w:rsidRDefault="008E6758" w:rsidP="008E6758">
      <w:pPr>
        <w:tabs>
          <w:tab w:val="left" w:pos="1080"/>
        </w:tabs>
        <w:ind w:left="15" w:right="-5"/>
        <w:jc w:val="center"/>
        <w:rPr>
          <w:b/>
          <w:color w:val="000000"/>
          <w:sz w:val="28"/>
          <w:szCs w:val="28"/>
        </w:rPr>
      </w:pPr>
      <w:r w:rsidRPr="00F251B1">
        <w:rPr>
          <w:b/>
          <w:color w:val="000000"/>
          <w:sz w:val="28"/>
          <w:szCs w:val="28"/>
        </w:rPr>
        <w:t>ІІІ. ОРГАНІЗАЦІЯ РОБОТИ КОМІСІЇ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1. Комісія діє у складі голови, заступника голови, секретаря та членів комісії. Кількість та персональний склад комісії затверджує районна рада.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2. Організацію роботи комісії забезпечує голова комісії. Діловодство здійснює секретар комісії, якій відповідає за правильність ведення документації, її зберігання та облік.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3. Засідання комісії проводяться за необхідності та є правомірними, у разі присутності на них більше половини складу комісії. Рішення комісії ухвалюються більшістю голосів присутніх на засіданні членів комісії. В засіданнях можуть брати участь особи, які подали заяви на розгляд, або їх представники.</w:t>
      </w:r>
    </w:p>
    <w:p w:rsidR="008E6758" w:rsidRPr="00F251B1" w:rsidRDefault="008E6758" w:rsidP="008E6758">
      <w:pPr>
        <w:pStyle w:val="a5"/>
        <w:tabs>
          <w:tab w:val="left" w:pos="851"/>
        </w:tabs>
        <w:jc w:val="both"/>
        <w:rPr>
          <w:sz w:val="28"/>
          <w:szCs w:val="28"/>
        </w:rPr>
      </w:pPr>
      <w:r w:rsidRPr="00F251B1">
        <w:rPr>
          <w:sz w:val="28"/>
          <w:szCs w:val="28"/>
        </w:rPr>
        <w:t xml:space="preserve">        4. Організаційно-технічне   та   фінансове    забезпечення діяльності районної комісії здійснює  виконавчий  апарат районної ради.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color w:val="000000"/>
          <w:sz w:val="28"/>
          <w:szCs w:val="28"/>
        </w:rPr>
      </w:pPr>
      <w:r w:rsidRPr="00F251B1">
        <w:rPr>
          <w:color w:val="000000"/>
          <w:sz w:val="28"/>
          <w:szCs w:val="28"/>
        </w:rPr>
        <w:t>5.  Комісія користується печаткою районної ради.</w:t>
      </w:r>
    </w:p>
    <w:p w:rsidR="008E6758" w:rsidRPr="00F251B1" w:rsidRDefault="008E6758" w:rsidP="008E6758">
      <w:pPr>
        <w:tabs>
          <w:tab w:val="left" w:pos="1080"/>
        </w:tabs>
        <w:ind w:left="15" w:right="-5" w:firstLine="600"/>
        <w:jc w:val="both"/>
        <w:rPr>
          <w:sz w:val="28"/>
          <w:szCs w:val="28"/>
        </w:rPr>
      </w:pPr>
      <w:r w:rsidRPr="00F251B1">
        <w:rPr>
          <w:color w:val="000000"/>
          <w:sz w:val="28"/>
          <w:szCs w:val="28"/>
        </w:rPr>
        <w:t>6. Рішення комісії підписує голова, а у разі його відсутності — заступник голови, та секретар комісії. Копія рішення комісії, завірена печаткою районної ради, надається заявнику.</w:t>
      </w:r>
    </w:p>
    <w:p w:rsidR="008E6758" w:rsidRPr="00F251B1" w:rsidRDefault="008E6758" w:rsidP="008E6758">
      <w:pPr>
        <w:pStyle w:val="a3"/>
        <w:spacing w:after="0"/>
        <w:rPr>
          <w:sz w:val="28"/>
          <w:szCs w:val="28"/>
        </w:rPr>
      </w:pPr>
    </w:p>
    <w:p w:rsidR="008E6758" w:rsidRDefault="008E6758" w:rsidP="008E6758">
      <w:pPr>
        <w:pStyle w:val="a3"/>
        <w:spacing w:after="0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58"/>
    <w:rsid w:val="00302CE9"/>
    <w:rsid w:val="008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6758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8E6758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8E67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qFormat/>
    <w:rsid w:val="008E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7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2018-06-02T11:47:00Z</dcterms:created>
  <dcterms:modified xsi:type="dcterms:W3CDTF">2018-06-02T11:48:00Z</dcterms:modified>
</cp:coreProperties>
</file>